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73505" w14:textId="7117CEFB" w:rsidR="00A07D6E" w:rsidRDefault="00A07D6E" w:rsidP="000D5EBC">
      <w:pPr>
        <w:spacing w:before="240"/>
        <w:sectPr w:rsidR="00A07D6E" w:rsidSect="00397E5E">
          <w:headerReference w:type="default" r:id="rId11"/>
          <w:footerReference w:type="default" r:id="rId12"/>
          <w:pgSz w:w="12240" w:h="15840"/>
          <w:pgMar w:top="1440" w:right="1440" w:bottom="1440" w:left="1440" w:header="708" w:footer="708" w:gutter="0"/>
          <w:cols w:space="708"/>
          <w:titlePg/>
          <w:docGrid w:linePitch="360"/>
        </w:sectPr>
      </w:pPr>
      <w:bookmarkStart w:id="0" w:name="_GoBack"/>
      <w:bookmarkEnd w:id="0"/>
      <w:r>
        <w:rPr>
          <w:noProof/>
        </w:rPr>
        <mc:AlternateContent>
          <mc:Choice Requires="wps">
            <w:drawing>
              <wp:anchor distT="0" distB="0" distL="114300" distR="114300" simplePos="0" relativeHeight="251659264" behindDoc="0" locked="0" layoutInCell="1" allowOverlap="1" wp14:anchorId="499CC47B" wp14:editId="396C6D78">
                <wp:simplePos x="0" y="0"/>
                <wp:positionH relativeFrom="margin">
                  <wp:align>center</wp:align>
                </wp:positionH>
                <wp:positionV relativeFrom="page">
                  <wp:posOffset>4231113</wp:posOffset>
                </wp:positionV>
                <wp:extent cx="6167120" cy="341058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6167120" cy="3411020"/>
                        </a:xfrm>
                        <a:prstGeom prst="rect">
                          <a:avLst/>
                        </a:prstGeom>
                        <a:noFill/>
                        <a:ln>
                          <a:noFill/>
                        </a:ln>
                        <a:effectLst/>
                        <a:extLst>
                          <a:ext uri="{C572A759-6A51-4108-AA02-DFA0A04FC94B}">
                            <ma14:wrappingTextBoxFlag xmlns:arto="http://schemas.microsoft.com/office/word/2006/arto"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263DFAF8" w14:textId="77777777" w:rsidR="00004258" w:rsidRDefault="00004258" w:rsidP="00221FEA">
                            <w:pPr>
                              <w:pStyle w:val="CoverTitle-MVTemplate"/>
                            </w:pPr>
                            <w:r w:rsidRPr="00BC5A4D">
                              <w:t>Metro 2050</w:t>
                            </w:r>
                          </w:p>
                          <w:p w14:paraId="220693E2" w14:textId="781979B8" w:rsidR="00004258" w:rsidRDefault="00004258" w:rsidP="00221FEA">
                            <w:pPr>
                              <w:pStyle w:val="CoverTitle-MVTemplate"/>
                            </w:pPr>
                            <w:r>
                              <w:t>Implementation Guideline</w:t>
                            </w:r>
                            <w:r w:rsidRPr="00BC5A4D">
                              <w:t xml:space="preserve"> </w:t>
                            </w:r>
                            <w:r>
                              <w:br/>
                            </w:r>
                            <w:r w:rsidRPr="00DB72A0">
                              <w:t>Regional Context Statement Template</w:t>
                            </w:r>
                          </w:p>
                          <w:p w14:paraId="07FF326F" w14:textId="77777777" w:rsidR="00004258" w:rsidRDefault="00004258" w:rsidP="00BC5A4D">
                            <w:pPr>
                              <w:pStyle w:val="CoverSub-Head-MVTemplate"/>
                            </w:pPr>
                          </w:p>
                          <w:p w14:paraId="4B3E3E37" w14:textId="3222F012" w:rsidR="00004258" w:rsidRDefault="00004258" w:rsidP="00BC5A4D">
                            <w:pPr>
                              <w:pStyle w:val="CoverSub-Head-MVTemplate"/>
                            </w:pPr>
                            <w:r>
                              <w:t>April 2023</w:t>
                            </w:r>
                          </w:p>
                          <w:p w14:paraId="5DDB87D6" w14:textId="77777777" w:rsidR="00004258" w:rsidRDefault="00004258" w:rsidP="00BC5A4D">
                            <w:pPr>
                              <w:pStyle w:val="CoverSub-Head-MVTemplate"/>
                            </w:pPr>
                          </w:p>
                          <w:p w14:paraId="26AE5224" w14:textId="77777777" w:rsidR="00004258" w:rsidRPr="00BC5A4D" w:rsidRDefault="00004258" w:rsidP="00BC5A4D">
                            <w:pPr>
                              <w:pStyle w:val="CoverSub-Head-MVTempla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CC47B" id="_x0000_t202" coordsize="21600,21600" o:spt="202" path="m,l,21600r21600,l21600,xe">
                <v:stroke joinstyle="miter"/>
                <v:path gradientshapeok="t" o:connecttype="rect"/>
              </v:shapetype>
              <v:shape id="Text Box 6" o:spid="_x0000_s1026" type="#_x0000_t202" style="position:absolute;margin-left:0;margin-top:333.15pt;width:485.6pt;height:268.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" filled="f" stroked="f">
                <v:textbox>
                  <w:txbxContent>
                    <w:p w14:paraId="263DFAF8" w14:textId="77777777" w:rsidR="00004258" w:rsidRDefault="00004258" w:rsidP="00221FEA">
                      <w:pPr>
                        <w:pStyle w:val="CoverTitle-MVTemplate"/>
                      </w:pPr>
                      <w:r w:rsidRPr="00BC5A4D">
                        <w:t>Metro 2050</w:t>
                      </w:r>
                    </w:p>
                    <w:p w14:paraId="220693E2" w14:textId="781979B8" w:rsidR="00004258" w:rsidRDefault="00004258" w:rsidP="00221FEA">
                      <w:pPr>
                        <w:pStyle w:val="CoverTitle-MVTemplate"/>
                      </w:pPr>
                      <w:r>
                        <w:t>Implementation Guideline</w:t>
                      </w:r>
                      <w:r w:rsidRPr="00BC5A4D">
                        <w:t xml:space="preserve"> </w:t>
                      </w:r>
                      <w:r>
                        <w:br/>
                      </w:r>
                      <w:r w:rsidRPr="00DB72A0">
                        <w:t>Regional Context Statement Template</w:t>
                      </w:r>
                    </w:p>
                    <w:p w14:paraId="07FF326F" w14:textId="77777777" w:rsidR="00004258" w:rsidRDefault="00004258" w:rsidP="00BC5A4D">
                      <w:pPr>
                        <w:pStyle w:val="CoverSub-Head-MVTemplate"/>
                      </w:pPr>
                    </w:p>
                    <w:p w14:paraId="4B3E3E37" w14:textId="3222F012" w:rsidR="00004258" w:rsidRDefault="00004258" w:rsidP="00BC5A4D">
                      <w:pPr>
                        <w:pStyle w:val="CoverSub-Head-MVTemplate"/>
                      </w:pPr>
                      <w:r>
                        <w:t>April 2023</w:t>
                      </w:r>
                    </w:p>
                    <w:p w14:paraId="5DDB87D6" w14:textId="77777777" w:rsidR="00004258" w:rsidRDefault="00004258" w:rsidP="00BC5A4D">
                      <w:pPr>
                        <w:pStyle w:val="CoverSub-Head-MVTemplate"/>
                      </w:pPr>
                    </w:p>
                    <w:p w14:paraId="26AE5224" w14:textId="77777777" w:rsidR="00004258" w:rsidRPr="00BC5A4D" w:rsidRDefault="00004258" w:rsidP="00BC5A4D">
                      <w:pPr>
                        <w:pStyle w:val="CoverSub-Head-MVTemplate"/>
                      </w:pPr>
                    </w:p>
                  </w:txbxContent>
                </v:textbox>
                <w10:wrap type="square" anchorx="margin" anchory="page"/>
              </v:shape>
            </w:pict>
          </mc:Fallback>
        </mc:AlternateContent>
      </w:r>
    </w:p>
    <w:p w14:paraId="5C140DFB" w14:textId="77777777" w:rsidR="00507CF1" w:rsidRDefault="00507CF1" w:rsidP="00E63EBC">
      <w:pPr>
        <w:pStyle w:val="BodyTemplate"/>
        <w:spacing w:after="0"/>
      </w:pPr>
      <w:bookmarkStart w:id="1" w:name="_Toc132635178"/>
      <w:bookmarkStart w:id="2" w:name="_Toc133507917"/>
    </w:p>
    <w:p w14:paraId="48F38A5D" w14:textId="77777777" w:rsidR="00507CF1" w:rsidRDefault="00507CF1" w:rsidP="00E63EBC">
      <w:pPr>
        <w:pStyle w:val="BodyTemplate"/>
        <w:spacing w:after="0"/>
      </w:pPr>
    </w:p>
    <w:p w14:paraId="419F6442" w14:textId="77777777" w:rsidR="00507CF1" w:rsidRDefault="00507CF1" w:rsidP="00E63EBC">
      <w:pPr>
        <w:pStyle w:val="BodyTemplate"/>
        <w:spacing w:after="0"/>
      </w:pPr>
    </w:p>
    <w:p w14:paraId="1F234B5F" w14:textId="77777777" w:rsidR="00507CF1" w:rsidRDefault="00507CF1" w:rsidP="00E63EBC">
      <w:pPr>
        <w:pStyle w:val="BodyTemplate"/>
        <w:spacing w:after="0"/>
      </w:pPr>
    </w:p>
    <w:p w14:paraId="6AD502B5" w14:textId="77777777" w:rsidR="00507CF1" w:rsidRDefault="00507CF1" w:rsidP="00E63EBC">
      <w:pPr>
        <w:pStyle w:val="BodyTemplate"/>
        <w:spacing w:after="0"/>
      </w:pPr>
    </w:p>
    <w:p w14:paraId="0CFDD5DD" w14:textId="77777777" w:rsidR="00507CF1" w:rsidRDefault="00507CF1" w:rsidP="00E63EBC">
      <w:pPr>
        <w:pStyle w:val="BodyTemplate"/>
        <w:spacing w:after="0"/>
      </w:pPr>
    </w:p>
    <w:p w14:paraId="5CDFA227" w14:textId="77777777" w:rsidR="00507CF1" w:rsidRDefault="00507CF1" w:rsidP="00E63EBC">
      <w:pPr>
        <w:pStyle w:val="BodyTemplate"/>
        <w:spacing w:after="0"/>
      </w:pPr>
    </w:p>
    <w:p w14:paraId="1ECC93DD" w14:textId="77777777" w:rsidR="00507CF1" w:rsidRDefault="00507CF1" w:rsidP="00E63EBC">
      <w:pPr>
        <w:pStyle w:val="BodyTemplate"/>
        <w:spacing w:after="0"/>
      </w:pPr>
    </w:p>
    <w:p w14:paraId="2BD8E411" w14:textId="77777777" w:rsidR="00507CF1" w:rsidRDefault="00507CF1" w:rsidP="00E63EBC">
      <w:pPr>
        <w:pStyle w:val="BodyTemplate"/>
        <w:spacing w:after="0"/>
      </w:pPr>
    </w:p>
    <w:p w14:paraId="5E40ECF9" w14:textId="77777777" w:rsidR="00507CF1" w:rsidRDefault="00507CF1" w:rsidP="00E63EBC">
      <w:pPr>
        <w:pStyle w:val="BodyTemplate"/>
        <w:spacing w:after="0"/>
      </w:pPr>
    </w:p>
    <w:p w14:paraId="75FB92A7" w14:textId="77777777" w:rsidR="00507CF1" w:rsidRDefault="00507CF1" w:rsidP="00E63EBC">
      <w:pPr>
        <w:pStyle w:val="BodyTemplate"/>
        <w:spacing w:after="0"/>
      </w:pPr>
    </w:p>
    <w:p w14:paraId="5282F4E9" w14:textId="77777777" w:rsidR="00507CF1" w:rsidRDefault="00507CF1" w:rsidP="00E63EBC">
      <w:pPr>
        <w:pStyle w:val="BodyTemplate"/>
        <w:spacing w:after="0"/>
      </w:pPr>
    </w:p>
    <w:p w14:paraId="181C50FA" w14:textId="77777777" w:rsidR="00507CF1" w:rsidRDefault="00507CF1" w:rsidP="00E63EBC">
      <w:pPr>
        <w:pStyle w:val="BodyTemplate"/>
        <w:spacing w:after="0"/>
      </w:pPr>
    </w:p>
    <w:p w14:paraId="0114C9C9" w14:textId="77777777" w:rsidR="00507CF1" w:rsidRDefault="00507CF1" w:rsidP="00E63EBC">
      <w:pPr>
        <w:pStyle w:val="BodyTemplate"/>
        <w:spacing w:after="0"/>
      </w:pPr>
    </w:p>
    <w:p w14:paraId="7EDB85EF" w14:textId="77777777" w:rsidR="00507CF1" w:rsidRDefault="00507CF1" w:rsidP="00E63EBC">
      <w:pPr>
        <w:pStyle w:val="BodyTemplate"/>
        <w:spacing w:after="0"/>
      </w:pPr>
    </w:p>
    <w:p w14:paraId="1F4223AD" w14:textId="77777777" w:rsidR="00507CF1" w:rsidRDefault="00507CF1" w:rsidP="00E63EBC">
      <w:pPr>
        <w:pStyle w:val="BodyTemplate"/>
        <w:spacing w:after="0"/>
      </w:pPr>
    </w:p>
    <w:p w14:paraId="2B94A8AA" w14:textId="77777777" w:rsidR="00507CF1" w:rsidRDefault="00507CF1" w:rsidP="00E63EBC">
      <w:pPr>
        <w:pStyle w:val="BodyTemplate"/>
        <w:spacing w:after="0"/>
      </w:pPr>
    </w:p>
    <w:p w14:paraId="6B0B4139" w14:textId="77777777" w:rsidR="00507CF1" w:rsidRDefault="00507CF1" w:rsidP="00E63EBC">
      <w:pPr>
        <w:pStyle w:val="BodyTemplate"/>
        <w:spacing w:after="0"/>
      </w:pPr>
    </w:p>
    <w:p w14:paraId="7EA1A08F" w14:textId="77777777" w:rsidR="00507CF1" w:rsidRDefault="00507CF1" w:rsidP="00E63EBC">
      <w:pPr>
        <w:pStyle w:val="BodyTemplate"/>
        <w:spacing w:after="0"/>
      </w:pPr>
    </w:p>
    <w:p w14:paraId="34EC08F3" w14:textId="77777777" w:rsidR="00507CF1" w:rsidRDefault="00507CF1" w:rsidP="00E63EBC">
      <w:pPr>
        <w:pStyle w:val="BodyTemplate"/>
        <w:spacing w:after="0"/>
      </w:pPr>
    </w:p>
    <w:p w14:paraId="1323EE41" w14:textId="77777777" w:rsidR="00507CF1" w:rsidRDefault="00507CF1" w:rsidP="00E63EBC">
      <w:pPr>
        <w:pStyle w:val="BodyTemplate"/>
        <w:spacing w:after="0"/>
      </w:pPr>
    </w:p>
    <w:p w14:paraId="0D6825BE" w14:textId="77777777" w:rsidR="00507CF1" w:rsidRDefault="00507CF1" w:rsidP="00E63EBC">
      <w:pPr>
        <w:pStyle w:val="BodyTemplate"/>
        <w:spacing w:after="0"/>
      </w:pPr>
    </w:p>
    <w:p w14:paraId="18F29D59" w14:textId="77777777" w:rsidR="00507CF1" w:rsidRDefault="00507CF1" w:rsidP="00E63EBC">
      <w:pPr>
        <w:pStyle w:val="BodyTemplate"/>
        <w:spacing w:after="0"/>
      </w:pPr>
    </w:p>
    <w:p w14:paraId="0702BEB8" w14:textId="77777777" w:rsidR="00507CF1" w:rsidRDefault="00507CF1" w:rsidP="00E63EBC">
      <w:pPr>
        <w:pStyle w:val="BodyTemplate"/>
        <w:spacing w:after="0"/>
      </w:pPr>
    </w:p>
    <w:p w14:paraId="629A5B07" w14:textId="77777777" w:rsidR="00507CF1" w:rsidRDefault="00507CF1" w:rsidP="00E63EBC">
      <w:pPr>
        <w:pStyle w:val="BodyTemplate"/>
        <w:spacing w:after="0"/>
      </w:pPr>
    </w:p>
    <w:p w14:paraId="5A52C600" w14:textId="3C435E59" w:rsidR="00E63EBC" w:rsidRPr="00507CF1" w:rsidRDefault="00507CF1" w:rsidP="00E63EBC">
      <w:pPr>
        <w:pStyle w:val="BodyTemplate"/>
        <w:spacing w:after="0"/>
        <w:rPr>
          <w:b/>
          <w:sz w:val="40"/>
          <w:szCs w:val="40"/>
        </w:rPr>
      </w:pPr>
      <w:r>
        <w:rPr>
          <w:b/>
          <w:sz w:val="40"/>
          <w:szCs w:val="40"/>
        </w:rPr>
        <w:lastRenderedPageBreak/>
        <w:t>Regional C</w:t>
      </w:r>
      <w:r w:rsidR="00385567" w:rsidRPr="00507CF1">
        <w:rPr>
          <w:b/>
          <w:sz w:val="40"/>
          <w:szCs w:val="40"/>
        </w:rPr>
        <w:t xml:space="preserve">ontext </w:t>
      </w:r>
      <w:r>
        <w:rPr>
          <w:b/>
          <w:sz w:val="40"/>
          <w:szCs w:val="40"/>
        </w:rPr>
        <w:t xml:space="preserve">Statement </w:t>
      </w:r>
      <w:r w:rsidR="00DB72A0" w:rsidRPr="00507CF1">
        <w:rPr>
          <w:b/>
          <w:sz w:val="40"/>
          <w:szCs w:val="40"/>
        </w:rPr>
        <w:t>Checklist</w:t>
      </w:r>
    </w:p>
    <w:p w14:paraId="76E0C40B" w14:textId="77777777" w:rsidR="00507CF1" w:rsidRDefault="00507CF1" w:rsidP="0060591B">
      <w:pPr>
        <w:pStyle w:val="BodyTemplate"/>
        <w:spacing w:after="0"/>
        <w:rPr>
          <w:i/>
        </w:rPr>
      </w:pPr>
    </w:p>
    <w:p w14:paraId="3482D7F3" w14:textId="2C348BB7" w:rsidR="00E63EBC" w:rsidRPr="00A40724" w:rsidRDefault="00E63EBC" w:rsidP="0060591B">
      <w:pPr>
        <w:pStyle w:val="BodyTemplate"/>
        <w:spacing w:after="0"/>
        <w:rPr>
          <w:i/>
        </w:rPr>
      </w:pPr>
      <w:r>
        <w:rPr>
          <w:i/>
        </w:rPr>
        <w:t>Mapping Requirements</w:t>
      </w:r>
    </w:p>
    <w:p w14:paraId="1AA358FA" w14:textId="43CEE8B7" w:rsidR="00E63EBC" w:rsidRDefault="00E63EBC" w:rsidP="0060591B">
      <w:pPr>
        <w:pStyle w:val="BodyTemplate"/>
      </w:pPr>
      <w:r>
        <w:t xml:space="preserve">In addition </w:t>
      </w:r>
      <w:r w:rsidR="00F875F3">
        <w:t>to completing the template below</w:t>
      </w:r>
      <w:r>
        <w:t xml:space="preserve">, an RCS must contain a parcel-based map that identifies the six regional land use designations, the Urban Containment Boundary, and the regional overlays within the member jurisdiction whenever applicable. </w:t>
      </w:r>
    </w:p>
    <w:tbl>
      <w:tblPr>
        <w:tblStyle w:val="TableGrid"/>
        <w:tblpPr w:leftFromText="180" w:rightFromText="180" w:vertAnchor="text" w:horzAnchor="margin" w:tblpY="3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2700"/>
        <w:gridCol w:w="3690"/>
      </w:tblGrid>
      <w:tr w:rsidR="00E63EBC" w:rsidRPr="00C83C3F" w14:paraId="45ABD92C" w14:textId="77777777" w:rsidTr="00507CF1">
        <w:tc>
          <w:tcPr>
            <w:tcW w:w="2970" w:type="dxa"/>
          </w:tcPr>
          <w:p w14:paraId="07991E2E" w14:textId="77777777" w:rsidR="00E63EBC" w:rsidRPr="00C83C3F" w:rsidRDefault="00E63EBC" w:rsidP="00507CF1">
            <w:pPr>
              <w:pStyle w:val="BulletCopy-MVTemplate"/>
              <w:spacing w:after="0"/>
              <w:ind w:left="634" w:hanging="288"/>
            </w:pPr>
            <w:r w:rsidRPr="00C83C3F">
              <w:t>General Urban</w:t>
            </w:r>
          </w:p>
          <w:p w14:paraId="18277666" w14:textId="77777777" w:rsidR="00E63EBC" w:rsidRPr="00C83C3F" w:rsidRDefault="00E63EBC" w:rsidP="00507CF1">
            <w:pPr>
              <w:pStyle w:val="BulletCopy-MVTemplate"/>
              <w:spacing w:after="0"/>
              <w:ind w:left="634" w:hanging="288"/>
            </w:pPr>
            <w:r w:rsidRPr="00C83C3F">
              <w:t>Industrial</w:t>
            </w:r>
          </w:p>
        </w:tc>
        <w:tc>
          <w:tcPr>
            <w:tcW w:w="2700" w:type="dxa"/>
          </w:tcPr>
          <w:p w14:paraId="3CF5D68F" w14:textId="77777777" w:rsidR="00E63EBC" w:rsidRPr="00C83C3F" w:rsidRDefault="00E63EBC" w:rsidP="00507CF1">
            <w:pPr>
              <w:pStyle w:val="BulletCopy-MVTemplate"/>
              <w:spacing w:after="0"/>
              <w:ind w:left="634" w:hanging="288"/>
            </w:pPr>
            <w:r w:rsidRPr="00C83C3F">
              <w:t>Rural</w:t>
            </w:r>
          </w:p>
          <w:p w14:paraId="3E350BEF" w14:textId="77777777" w:rsidR="00E63EBC" w:rsidRPr="00C83C3F" w:rsidRDefault="00E63EBC" w:rsidP="00507CF1">
            <w:pPr>
              <w:pStyle w:val="BulletCopy-MVTemplate"/>
              <w:spacing w:after="0"/>
              <w:ind w:left="634" w:hanging="288"/>
            </w:pPr>
            <w:r w:rsidRPr="00C83C3F">
              <w:t>Employment</w:t>
            </w:r>
          </w:p>
        </w:tc>
        <w:tc>
          <w:tcPr>
            <w:tcW w:w="3690" w:type="dxa"/>
          </w:tcPr>
          <w:p w14:paraId="14179D74" w14:textId="77777777" w:rsidR="00E63EBC" w:rsidRPr="00C83C3F" w:rsidRDefault="00E63EBC" w:rsidP="00507CF1">
            <w:pPr>
              <w:pStyle w:val="BulletCopy-MVTemplate"/>
              <w:spacing w:after="0"/>
              <w:ind w:left="634" w:hanging="288"/>
            </w:pPr>
            <w:r w:rsidRPr="00C83C3F">
              <w:t>Agricultural</w:t>
            </w:r>
          </w:p>
          <w:p w14:paraId="69002582" w14:textId="77777777" w:rsidR="00E63EBC" w:rsidRPr="00C83C3F" w:rsidRDefault="00E63EBC" w:rsidP="00507CF1">
            <w:pPr>
              <w:pStyle w:val="BulletCopy-MVTemplate"/>
              <w:spacing w:after="0"/>
              <w:ind w:left="634" w:hanging="288"/>
            </w:pPr>
            <w:r w:rsidRPr="00C83C3F">
              <w:t>Conservation and Recreation</w:t>
            </w:r>
          </w:p>
        </w:tc>
      </w:tr>
    </w:tbl>
    <w:p w14:paraId="6CB74ADE" w14:textId="77777777" w:rsidR="00E63EBC" w:rsidRPr="00A40724" w:rsidRDefault="00E63EBC" w:rsidP="00E63EBC">
      <w:pPr>
        <w:pStyle w:val="BodyTemplate"/>
        <w:numPr>
          <w:ilvl w:val="0"/>
          <w:numId w:val="44"/>
        </w:numPr>
      </w:pPr>
      <w:r>
        <w:t>Regional Land Use Designations</w:t>
      </w:r>
    </w:p>
    <w:p w14:paraId="4EC01757" w14:textId="77777777" w:rsidR="00E63EBC" w:rsidRDefault="00E63EBC" w:rsidP="00E63EBC">
      <w:pPr>
        <w:rPr>
          <w:b/>
        </w:rPr>
      </w:pPr>
    </w:p>
    <w:p w14:paraId="3A4C45A3" w14:textId="77777777" w:rsidR="00E63EBC" w:rsidRPr="00765348" w:rsidRDefault="00E63EBC" w:rsidP="00A75246">
      <w:pPr>
        <w:pStyle w:val="ListParagraph"/>
        <w:numPr>
          <w:ilvl w:val="0"/>
          <w:numId w:val="44"/>
        </w:numPr>
        <w:spacing w:after="0"/>
        <w:rPr>
          <w:sz w:val="22"/>
        </w:rPr>
      </w:pPr>
      <w:r w:rsidRPr="00765348">
        <w:rPr>
          <w:sz w:val="22"/>
        </w:rPr>
        <w:t>Regional Overlays</w:t>
      </w:r>
    </w:p>
    <w:tbl>
      <w:tblPr>
        <w:tblStyle w:val="TableGrid"/>
        <w:tblW w:w="9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479"/>
      </w:tblGrid>
      <w:tr w:rsidR="00E63EBC" w:rsidRPr="00C83C3F" w14:paraId="5DA2938F" w14:textId="77777777" w:rsidTr="00507CF1">
        <w:tc>
          <w:tcPr>
            <w:tcW w:w="4680" w:type="dxa"/>
          </w:tcPr>
          <w:p w14:paraId="1B1860AC" w14:textId="14517B02" w:rsidR="00E63EBC" w:rsidRPr="0012655C" w:rsidRDefault="00E63EBC" w:rsidP="00507CF1">
            <w:pPr>
              <w:pStyle w:val="BulletCopy-MVTemplate"/>
              <w:spacing w:after="0"/>
              <w:ind w:hanging="288"/>
            </w:pPr>
            <w:r w:rsidRPr="0012655C">
              <w:t>Urban Centres</w:t>
            </w:r>
          </w:p>
          <w:p w14:paraId="114173E3" w14:textId="77777777" w:rsidR="00E63EBC" w:rsidRPr="00A06551" w:rsidRDefault="00E63EBC" w:rsidP="00507CF1">
            <w:pPr>
              <w:pStyle w:val="BulletCopy-MVTemplate"/>
              <w:spacing w:after="0"/>
              <w:ind w:hanging="288"/>
            </w:pPr>
            <w:r w:rsidRPr="0012655C">
              <w:t xml:space="preserve">Frequent Transit Development Areas </w:t>
            </w:r>
          </w:p>
        </w:tc>
        <w:tc>
          <w:tcPr>
            <w:tcW w:w="4479" w:type="dxa"/>
          </w:tcPr>
          <w:p w14:paraId="1707974C" w14:textId="77777777" w:rsidR="00E63EBC" w:rsidRDefault="00E63EBC" w:rsidP="00507CF1">
            <w:pPr>
              <w:pStyle w:val="BulletCopy-MVTemplate"/>
              <w:spacing w:after="0"/>
            </w:pPr>
            <w:r w:rsidRPr="0012655C">
              <w:t xml:space="preserve">Trade-Oriented Lands Overlay </w:t>
            </w:r>
          </w:p>
          <w:p w14:paraId="1943EB32" w14:textId="46D2EB60" w:rsidR="00E63EBC" w:rsidRPr="00C83C3F" w:rsidRDefault="00E63EBC" w:rsidP="00507CF1">
            <w:pPr>
              <w:pStyle w:val="BulletCopy-MVTemplate"/>
              <w:spacing w:after="0"/>
            </w:pPr>
            <w:r w:rsidRPr="0012655C">
              <w:t xml:space="preserve">Natural Resource Areas Overlay </w:t>
            </w:r>
            <w:r w:rsidR="0060591B">
              <w:t>(Maintained by Metro Vancouver)</w:t>
            </w:r>
          </w:p>
        </w:tc>
      </w:tr>
    </w:tbl>
    <w:p w14:paraId="1C500F56" w14:textId="77777777" w:rsidR="00662FEA" w:rsidRDefault="00662FEA" w:rsidP="00662FEA">
      <w:pPr>
        <w:rPr>
          <w:b/>
        </w:rPr>
      </w:pPr>
    </w:p>
    <w:p w14:paraId="654D15FD" w14:textId="6A773AFE" w:rsidR="00662FEA" w:rsidRPr="00662FEA" w:rsidRDefault="00662FEA" w:rsidP="00004258">
      <w:pPr>
        <w:pStyle w:val="ListParagraph"/>
        <w:numPr>
          <w:ilvl w:val="0"/>
          <w:numId w:val="44"/>
        </w:numPr>
        <w:spacing w:after="0"/>
        <w:rPr>
          <w:i/>
          <w:sz w:val="22"/>
        </w:rPr>
      </w:pPr>
      <w:r w:rsidRPr="00662FEA">
        <w:rPr>
          <w:sz w:val="22"/>
        </w:rPr>
        <w:t>GIS digital file for Metro Vancouver</w:t>
      </w:r>
    </w:p>
    <w:p w14:paraId="7B1F1A9B" w14:textId="77777777" w:rsidR="00662FEA" w:rsidRPr="00662FEA" w:rsidRDefault="00662FEA" w:rsidP="00662FEA">
      <w:pPr>
        <w:pStyle w:val="ListParagraph"/>
        <w:spacing w:after="0"/>
        <w:ind w:left="360" w:firstLine="0"/>
        <w:rPr>
          <w:i/>
          <w:sz w:val="22"/>
        </w:rPr>
      </w:pPr>
    </w:p>
    <w:p w14:paraId="4A575360" w14:textId="5894F378" w:rsidR="00E63EBC" w:rsidRPr="0060591B" w:rsidRDefault="00E63EBC" w:rsidP="0060591B">
      <w:pPr>
        <w:rPr>
          <w:i/>
          <w:sz w:val="22"/>
        </w:rPr>
      </w:pPr>
      <w:r w:rsidRPr="0060591B">
        <w:rPr>
          <w:i/>
          <w:sz w:val="22"/>
        </w:rPr>
        <w:t>Population, Dwelling Unit and Employment Projections Requirements</w:t>
      </w:r>
    </w:p>
    <w:p w14:paraId="132666B7" w14:textId="4466C202" w:rsidR="00E63EBC" w:rsidRDefault="00AC31CF" w:rsidP="00E63EBC">
      <w:pPr>
        <w:pStyle w:val="BodyTemplate"/>
        <w:numPr>
          <w:ilvl w:val="0"/>
          <w:numId w:val="45"/>
        </w:numPr>
      </w:pPr>
      <w:hyperlink r:id="rId13" w:anchor="page=35" w:history="1">
        <w:r w:rsidR="00E63EBC" w:rsidRPr="00583D1D">
          <w:rPr>
            <w:rStyle w:val="Hyperlink"/>
          </w:rPr>
          <w:t>Section 1.1.9(b)</w:t>
        </w:r>
      </w:hyperlink>
      <w:r w:rsidR="00E63EBC">
        <w:t xml:space="preserve"> of </w:t>
      </w:r>
      <w:r w:rsidR="00E63EBC" w:rsidRPr="00DB5CD2">
        <w:rPr>
          <w:i/>
        </w:rPr>
        <w:t>Metro 2050</w:t>
      </w:r>
      <w:r w:rsidR="00E63EBC">
        <w:t xml:space="preserve"> requires member jurisdictions adopt RCSs that “provide member jurisdiction population, dwelling unit, and employment projections, with reference to guidelines contained in Table 1, and demonstrate how local plans will work towards accommodating the projected growth within the Urban Containment Boundary in accordance with the regional target of focusing 98% of residential growth inside the </w:t>
      </w:r>
      <w:r w:rsidR="00FA4960">
        <w:t>UCB</w:t>
      </w:r>
      <w:r w:rsidR="00E63EBC">
        <w:t xml:space="preserve">.” An RCS </w:t>
      </w:r>
      <w:r w:rsidR="00E63EBC" w:rsidRPr="00C43CFB">
        <w:t xml:space="preserve">should illustrate efforts to </w:t>
      </w:r>
      <w:r w:rsidR="00E63EBC">
        <w:t>align the OCP with</w:t>
      </w:r>
      <w:r w:rsidR="00FA4960">
        <w:t xml:space="preserve"> the member jurisdiction</w:t>
      </w:r>
      <w:r w:rsidR="00E63EBC" w:rsidRPr="00C43CFB">
        <w:t xml:space="preserve"> and regional projections over time. </w:t>
      </w:r>
      <w:r w:rsidR="00E63EBC">
        <w:t>RCSs</w:t>
      </w:r>
      <w:r w:rsidR="00E63EBC" w:rsidRPr="00C43CFB">
        <w:t xml:space="preserve"> should indicate growth projections for the same time periods as indicated in </w:t>
      </w:r>
      <w:r w:rsidR="00E63EBC" w:rsidRPr="00C43CFB">
        <w:rPr>
          <w:i/>
        </w:rPr>
        <w:t>Metro 2050</w:t>
      </w:r>
      <w:r w:rsidR="00E63EBC" w:rsidRPr="00C43CFB">
        <w:t xml:space="preserve">: </w:t>
      </w:r>
      <w:r w:rsidR="00E63EBC">
        <w:t xml:space="preserve">i.e. to </w:t>
      </w:r>
      <w:r w:rsidR="00E63EBC" w:rsidRPr="00C43CFB">
        <w:t>2030, 2040, and 2050.</w:t>
      </w:r>
    </w:p>
    <w:p w14:paraId="5B3A7B85" w14:textId="105ABAED" w:rsidR="00E44873" w:rsidRDefault="00AC31CF" w:rsidP="00E44873">
      <w:pPr>
        <w:pStyle w:val="BodyTemplate"/>
        <w:numPr>
          <w:ilvl w:val="0"/>
          <w:numId w:val="45"/>
        </w:numPr>
      </w:pPr>
      <w:hyperlink r:id="rId14" w:anchor="page=38" w:history="1">
        <w:r w:rsidR="00E63EBC" w:rsidRPr="00583D1D">
          <w:rPr>
            <w:rStyle w:val="Hyperlink"/>
          </w:rPr>
          <w:t>Section 1.2.24(a)</w:t>
        </w:r>
      </w:hyperlink>
      <w:r w:rsidR="00E63EBC" w:rsidRPr="00477259">
        <w:t xml:space="preserve"> of </w:t>
      </w:r>
      <w:r w:rsidR="00E63EBC" w:rsidRPr="00E63EBC">
        <w:rPr>
          <w:i/>
        </w:rPr>
        <w:t>Metro 2050</w:t>
      </w:r>
      <w:r w:rsidR="00E63EBC" w:rsidRPr="00477259">
        <w:t xml:space="preserve"> requires member jurisdictions adopt RCSs that </w:t>
      </w:r>
      <w:r w:rsidR="00E63EBC">
        <w:t xml:space="preserve">“provide dwelling unit and employment projections that indicate the member jurisdiction’s share of planned growth and contribute to achieving the regional share of growth for Urban Centres and Frequent Transit Development Areas as set out in Table 2.” </w:t>
      </w:r>
    </w:p>
    <w:p w14:paraId="0D4B979C" w14:textId="46725F4C" w:rsidR="00E44873" w:rsidRDefault="00AC31CF" w:rsidP="00E44873">
      <w:pPr>
        <w:pStyle w:val="BodyTemplate"/>
        <w:numPr>
          <w:ilvl w:val="0"/>
          <w:numId w:val="45"/>
        </w:numPr>
      </w:pPr>
      <w:hyperlink r:id="rId15" w:anchor="page=93" w:history="1">
        <w:r w:rsidR="00E44873" w:rsidRPr="00E44873">
          <w:rPr>
            <w:rStyle w:val="Hyperlink"/>
            <w:iCs/>
          </w:rPr>
          <w:t>Section 6.2.7</w:t>
        </w:r>
      </w:hyperlink>
      <w:r w:rsidR="00E44873" w:rsidRPr="00E44873">
        <w:rPr>
          <w:iCs/>
        </w:rPr>
        <w:t xml:space="preserve"> of</w:t>
      </w:r>
      <w:r w:rsidR="00E44873" w:rsidRPr="00E44873">
        <w:rPr>
          <w:i/>
          <w:iCs/>
        </w:rPr>
        <w:t xml:space="preserve"> Metro 2050 </w:t>
      </w:r>
      <w:r w:rsidR="00E44873">
        <w:t>provides</w:t>
      </w:r>
      <w:r w:rsidR="00E44873" w:rsidRPr="00C43CFB">
        <w:t xml:space="preserve"> member jurisdictions with the flexibility to amend OCP land use designations </w:t>
      </w:r>
      <w:r w:rsidR="00E44873">
        <w:t xml:space="preserve">(or equivalent) </w:t>
      </w:r>
      <w:r w:rsidR="00E44873" w:rsidRPr="00C43CFB">
        <w:t xml:space="preserve">without amending the </w:t>
      </w:r>
      <w:r w:rsidR="00E44873">
        <w:t>RCS</w:t>
      </w:r>
      <w:r w:rsidR="00E44873" w:rsidRPr="00C43CFB">
        <w:t xml:space="preserve"> under certain circumstances. </w:t>
      </w:r>
      <w:r w:rsidR="00E44873">
        <w:t>This language must be included in the RCS to permit this flexibility.</w:t>
      </w:r>
    </w:p>
    <w:p w14:paraId="07F74222" w14:textId="51DC2D8B" w:rsidR="0060591B" w:rsidRDefault="0060591B" w:rsidP="0060591B">
      <w:pPr>
        <w:rPr>
          <w:i/>
          <w:sz w:val="22"/>
        </w:rPr>
      </w:pPr>
      <w:r>
        <w:rPr>
          <w:i/>
          <w:sz w:val="22"/>
        </w:rPr>
        <w:t>Official Community Plan Consistency with Metro 2050</w:t>
      </w:r>
    </w:p>
    <w:p w14:paraId="5C3CEA99" w14:textId="68261657" w:rsidR="0060591B" w:rsidRDefault="0060591B" w:rsidP="0060591B">
      <w:pPr>
        <w:pStyle w:val="BodyTemplate"/>
        <w:numPr>
          <w:ilvl w:val="0"/>
          <w:numId w:val="45"/>
        </w:numPr>
      </w:pPr>
      <w:r>
        <w:t>Demonstrate how the OCP or equivalent contributes to reaching the regional federation’s targets using the Regional Context Statement template included on the following page</w:t>
      </w:r>
      <w:r w:rsidR="00FA4960">
        <w:t>s</w:t>
      </w:r>
      <w:r>
        <w:t xml:space="preserve">. </w:t>
      </w:r>
    </w:p>
    <w:p w14:paraId="75730668" w14:textId="77777777" w:rsidR="00385567" w:rsidRDefault="00385567">
      <w:pPr>
        <w:rPr>
          <w:rFonts w:ascii="Calibri" w:hAnsi="Calibri"/>
          <w:sz w:val="22"/>
          <w:szCs w:val="22"/>
        </w:rPr>
      </w:pPr>
      <w:r>
        <w:br w:type="page"/>
      </w:r>
    </w:p>
    <w:p w14:paraId="6837B09E" w14:textId="2B5A7B65" w:rsidR="00974497" w:rsidRPr="00725920" w:rsidRDefault="0060591B" w:rsidP="00974497">
      <w:pPr>
        <w:pStyle w:val="Appendix-MVTemplate"/>
      </w:pPr>
      <w:r>
        <w:t xml:space="preserve">Metro </w:t>
      </w:r>
      <w:r w:rsidR="00974497" w:rsidRPr="00821011">
        <w:t>2050</w:t>
      </w:r>
      <w:r w:rsidR="00974497">
        <w:rPr>
          <w:i/>
        </w:rPr>
        <w:t xml:space="preserve"> </w:t>
      </w:r>
      <w:r w:rsidR="00974497">
        <w:t xml:space="preserve">Regional Context Statement </w:t>
      </w:r>
      <w:bookmarkEnd w:id="1"/>
      <w:bookmarkEnd w:id="2"/>
    </w:p>
    <w:p w14:paraId="27E8247A" w14:textId="76524EA3" w:rsidR="00974497" w:rsidRPr="00237120" w:rsidRDefault="007430AB" w:rsidP="00974497">
      <w:pPr>
        <w:rPr>
          <w:b/>
          <w:sz w:val="28"/>
          <w:szCs w:val="28"/>
        </w:rPr>
      </w:pPr>
      <w:r>
        <w:rPr>
          <w:b/>
          <w:sz w:val="28"/>
          <w:szCs w:val="28"/>
        </w:rPr>
        <w:t xml:space="preserve">Metro 2050 </w:t>
      </w:r>
      <w:r w:rsidR="00974497" w:rsidRPr="00237120">
        <w:rPr>
          <w:b/>
          <w:sz w:val="28"/>
          <w:szCs w:val="28"/>
        </w:rPr>
        <w:t>Targets</w:t>
      </w:r>
    </w:p>
    <w:p w14:paraId="0FCC1545" w14:textId="318C43C6" w:rsidR="00974497" w:rsidRPr="0051598E" w:rsidRDefault="00974497" w:rsidP="00974497">
      <w:pPr>
        <w:rPr>
          <w:sz w:val="20"/>
          <w:szCs w:val="20"/>
        </w:rPr>
      </w:pPr>
      <w:r w:rsidRPr="0051598E">
        <w:rPr>
          <w:sz w:val="20"/>
          <w:szCs w:val="20"/>
        </w:rPr>
        <w:t xml:space="preserve">In the following section please outline the Official Community Plan policies (or equivalent) that </w:t>
      </w:r>
      <w:r w:rsidR="007430AB">
        <w:rPr>
          <w:sz w:val="20"/>
          <w:szCs w:val="20"/>
        </w:rPr>
        <w:t xml:space="preserve">demonstrate </w:t>
      </w:r>
      <w:r w:rsidRPr="0051598E">
        <w:rPr>
          <w:sz w:val="20"/>
          <w:szCs w:val="20"/>
        </w:rPr>
        <w:t>your member jurisdiction</w:t>
      </w:r>
      <w:r w:rsidR="007430AB">
        <w:rPr>
          <w:sz w:val="20"/>
          <w:szCs w:val="20"/>
        </w:rPr>
        <w:t>’s contribution to rea</w:t>
      </w:r>
      <w:r w:rsidR="007124C8">
        <w:rPr>
          <w:sz w:val="20"/>
          <w:szCs w:val="20"/>
        </w:rPr>
        <w:t xml:space="preserve">ching the regional federation’s regional growth strategy </w:t>
      </w:r>
      <w:r w:rsidR="007430AB">
        <w:rPr>
          <w:sz w:val="20"/>
          <w:szCs w:val="20"/>
        </w:rPr>
        <w:t>targets</w:t>
      </w:r>
      <w:r w:rsidRPr="0051598E">
        <w:rPr>
          <w:sz w:val="20"/>
          <w:szCs w:val="20"/>
        </w:rPr>
        <w:t xml:space="preserve">. Please also provide supplementary information on how these policies, along with any other applicable plans or strategies, will work together to contribute to </w:t>
      </w:r>
      <w:r w:rsidR="00715899">
        <w:rPr>
          <w:sz w:val="20"/>
          <w:szCs w:val="20"/>
        </w:rPr>
        <w:t xml:space="preserve">meeting </w:t>
      </w:r>
      <w:r w:rsidRPr="0051598E">
        <w:rPr>
          <w:sz w:val="20"/>
          <w:szCs w:val="20"/>
        </w:rPr>
        <w:t>these regional targets.</w:t>
      </w:r>
      <w:r w:rsidR="007124C8">
        <w:rPr>
          <w:sz w:val="20"/>
          <w:szCs w:val="20"/>
        </w:rPr>
        <w:t xml:space="preserve"> For the environmental and housing targets, Metro 2050 recognizes that the targets are regional in scale and long term to the year 2050; member jurisdiction local context is expected. </w:t>
      </w:r>
    </w:p>
    <w:p w14:paraId="2358AD58" w14:textId="77777777" w:rsidR="00974497" w:rsidRDefault="00974497" w:rsidP="00974497"/>
    <w:tbl>
      <w:tblPr>
        <w:tblStyle w:val="TableGrid1"/>
        <w:tblW w:w="9535" w:type="dxa"/>
        <w:tblLayout w:type="fixed"/>
        <w:tblLook w:val="04A0" w:firstRow="1" w:lastRow="0" w:firstColumn="1" w:lastColumn="0" w:noHBand="0" w:noVBand="1"/>
      </w:tblPr>
      <w:tblGrid>
        <w:gridCol w:w="3595"/>
        <w:gridCol w:w="3150"/>
        <w:gridCol w:w="2790"/>
      </w:tblGrid>
      <w:tr w:rsidR="00974497" w:rsidRPr="00FB7CB0" w14:paraId="1767C964" w14:textId="77777777" w:rsidTr="008B5FDB">
        <w:tc>
          <w:tcPr>
            <w:tcW w:w="9535" w:type="dxa"/>
            <w:gridSpan w:val="3"/>
          </w:tcPr>
          <w:p w14:paraId="1BFEC211" w14:textId="77777777" w:rsidR="00974497" w:rsidRPr="00FB7CB0" w:rsidRDefault="00974497" w:rsidP="008B5FDB">
            <w:pPr>
              <w:spacing w:before="60" w:after="60"/>
              <w:rPr>
                <w:rFonts w:ascii="Calibri" w:eastAsia="Calibri" w:hAnsi="Calibri" w:cs="Calibri"/>
                <w:b/>
                <w:bCs/>
              </w:rPr>
            </w:pPr>
            <w:r w:rsidRPr="00FB7CB0">
              <w:rPr>
                <w:rFonts w:ascii="Calibri" w:eastAsia="Calibri" w:hAnsi="Calibri" w:cs="Calibri"/>
                <w:b/>
                <w:bCs/>
                <w:sz w:val="28"/>
                <w:szCs w:val="28"/>
              </w:rPr>
              <w:t xml:space="preserve">Metro 2050 </w:t>
            </w:r>
            <w:r>
              <w:rPr>
                <w:rFonts w:ascii="Calibri" w:eastAsia="Calibri" w:hAnsi="Calibri" w:cs="Calibri"/>
                <w:b/>
                <w:bCs/>
                <w:sz w:val="28"/>
                <w:szCs w:val="28"/>
              </w:rPr>
              <w:t>Regional Targets</w:t>
            </w:r>
          </w:p>
        </w:tc>
      </w:tr>
      <w:tr w:rsidR="00974497" w:rsidRPr="00FB7CB0" w14:paraId="06B1790A" w14:textId="77777777" w:rsidTr="008B5FDB">
        <w:tc>
          <w:tcPr>
            <w:tcW w:w="9535" w:type="dxa"/>
            <w:gridSpan w:val="3"/>
          </w:tcPr>
          <w:p w14:paraId="03A5B22F" w14:textId="496B62F4" w:rsidR="00974497" w:rsidRDefault="00AC31CF" w:rsidP="008B5FDB">
            <w:pPr>
              <w:spacing w:before="60" w:after="60"/>
              <w:rPr>
                <w:rFonts w:ascii="Calibri" w:eastAsia="Calibri" w:hAnsi="Calibri" w:cs="Calibri"/>
                <w:b/>
                <w:bCs/>
                <w:sz w:val="24"/>
                <w:szCs w:val="24"/>
              </w:rPr>
            </w:pPr>
            <w:hyperlink r:id="rId16" w:anchor="page=33" w:history="1">
              <w:r w:rsidR="00974497" w:rsidRPr="00EB3222">
                <w:rPr>
                  <w:rStyle w:val="Hyperlink"/>
                  <w:rFonts w:ascii="Calibri" w:eastAsia="Calibri" w:hAnsi="Calibri" w:cs="Calibri"/>
                  <w:b/>
                  <w:bCs/>
                  <w:sz w:val="24"/>
                  <w:szCs w:val="24"/>
                </w:rPr>
                <w:t>Goal 1 Create a Compact Urban Area Targets</w:t>
              </w:r>
            </w:hyperlink>
          </w:p>
        </w:tc>
      </w:tr>
      <w:tr w:rsidR="00974497" w:rsidRPr="009C5DED" w14:paraId="3A9479FE" w14:textId="77777777" w:rsidTr="007124C8">
        <w:tc>
          <w:tcPr>
            <w:tcW w:w="3595" w:type="dxa"/>
            <w:shd w:val="clear" w:color="auto" w:fill="D9E2F3" w:themeFill="accent1" w:themeFillTint="33"/>
          </w:tcPr>
          <w:p w14:paraId="617D1E71" w14:textId="77777777" w:rsidR="00974497" w:rsidRPr="002E063E" w:rsidRDefault="00974497" w:rsidP="008B5FDB">
            <w:pPr>
              <w:spacing w:before="60" w:after="60"/>
              <w:rPr>
                <w:rFonts w:ascii="Calibri" w:eastAsia="Calibri" w:hAnsi="Calibri" w:cs="Calibri"/>
                <w:b/>
                <w:bCs/>
              </w:rPr>
            </w:pPr>
            <w:r w:rsidRPr="002E063E">
              <w:rPr>
                <w:rFonts w:ascii="Calibri" w:eastAsia="Calibri" w:hAnsi="Calibri" w:cs="Calibri"/>
                <w:b/>
                <w:bCs/>
              </w:rPr>
              <w:t xml:space="preserve">Policy with Target </w:t>
            </w:r>
          </w:p>
        </w:tc>
        <w:tc>
          <w:tcPr>
            <w:tcW w:w="3150" w:type="dxa"/>
            <w:shd w:val="clear" w:color="auto" w:fill="D9E2F3" w:themeFill="accent1" w:themeFillTint="33"/>
          </w:tcPr>
          <w:p w14:paraId="1805BC88" w14:textId="77777777" w:rsidR="00974497" w:rsidRPr="002E063E" w:rsidRDefault="00974497" w:rsidP="008B5FDB">
            <w:pPr>
              <w:spacing w:before="60" w:after="60"/>
              <w:rPr>
                <w:rFonts w:ascii="Calibri" w:eastAsia="Calibri" w:hAnsi="Calibri" w:cs="Calibri"/>
                <w:b/>
                <w:bCs/>
              </w:rPr>
            </w:pPr>
            <w:r w:rsidRPr="002E063E">
              <w:rPr>
                <w:rFonts w:ascii="Calibri" w:eastAsia="Calibri" w:hAnsi="Calibri" w:cs="Calibri"/>
                <w:b/>
                <w:bCs/>
              </w:rPr>
              <w:t xml:space="preserve">Applicable </w:t>
            </w:r>
            <w:r>
              <w:rPr>
                <w:rFonts w:ascii="Calibri" w:eastAsia="Calibri" w:hAnsi="Calibri" w:cs="Calibri"/>
                <w:b/>
                <w:bCs/>
              </w:rPr>
              <w:t>OCP Policies</w:t>
            </w:r>
          </w:p>
        </w:tc>
        <w:tc>
          <w:tcPr>
            <w:tcW w:w="2790" w:type="dxa"/>
            <w:shd w:val="clear" w:color="auto" w:fill="D9E2F3" w:themeFill="accent1" w:themeFillTint="33"/>
          </w:tcPr>
          <w:p w14:paraId="2F1E5AF7" w14:textId="77777777" w:rsidR="00974497" w:rsidRPr="002E063E" w:rsidRDefault="00974497" w:rsidP="008B5FDB">
            <w:pPr>
              <w:spacing w:before="60" w:after="60"/>
              <w:rPr>
                <w:rFonts w:ascii="Calibri" w:eastAsia="Calibri" w:hAnsi="Calibri" w:cs="Calibri"/>
                <w:b/>
                <w:bCs/>
              </w:rPr>
            </w:pPr>
            <w:r>
              <w:rPr>
                <w:rFonts w:ascii="Calibri" w:eastAsia="Calibri" w:hAnsi="Calibri" w:cs="Calibri"/>
                <w:b/>
                <w:bCs/>
              </w:rPr>
              <w:t>Supplementary Information</w:t>
            </w:r>
          </w:p>
        </w:tc>
      </w:tr>
      <w:tr w:rsidR="00974497" w:rsidRPr="009C5DED" w14:paraId="2FB1D892" w14:textId="77777777" w:rsidTr="007124C8">
        <w:tc>
          <w:tcPr>
            <w:tcW w:w="3595" w:type="dxa"/>
          </w:tcPr>
          <w:p w14:paraId="6D18CAF4" w14:textId="77777777" w:rsidR="00974497" w:rsidRPr="00F803D4" w:rsidRDefault="00974497" w:rsidP="008B5FDB">
            <w:pPr>
              <w:spacing w:before="60" w:after="60"/>
              <w:rPr>
                <w:rFonts w:cstheme="minorHAnsi"/>
                <w:b/>
                <w:sz w:val="20"/>
                <w:szCs w:val="20"/>
                <w:lang w:val="en-US"/>
              </w:rPr>
            </w:pPr>
            <w:r>
              <w:rPr>
                <w:rFonts w:cstheme="minorHAnsi"/>
                <w:sz w:val="20"/>
                <w:szCs w:val="20"/>
              </w:rPr>
              <w:t xml:space="preserve">1.1.9 b) </w:t>
            </w:r>
            <w:r w:rsidRPr="00423028">
              <w:rPr>
                <w:rFonts w:cstheme="minorHAnsi"/>
                <w:sz w:val="20"/>
                <w:szCs w:val="20"/>
                <w:lang w:val="en-US"/>
              </w:rPr>
              <w:t xml:space="preserve">Provide member </w:t>
            </w:r>
            <w:r>
              <w:rPr>
                <w:rFonts w:cstheme="minorHAnsi"/>
                <w:sz w:val="20"/>
                <w:szCs w:val="20"/>
                <w:lang w:val="en-US"/>
              </w:rPr>
              <w:t>j</w:t>
            </w:r>
            <w:r w:rsidRPr="00423028">
              <w:rPr>
                <w:rFonts w:cstheme="minorHAnsi"/>
                <w:sz w:val="20"/>
                <w:szCs w:val="20"/>
                <w:lang w:val="en-US"/>
              </w:rPr>
              <w:t xml:space="preserve">urisdiction population, dwelling unit, and employment projections, with </w:t>
            </w:r>
            <w:r w:rsidRPr="005F284F">
              <w:rPr>
                <w:rFonts w:cstheme="minorHAnsi"/>
                <w:sz w:val="20"/>
                <w:szCs w:val="20"/>
                <w:lang w:val="en-US"/>
              </w:rPr>
              <w:t xml:space="preserve">reference to guidelines contained in Table 1, and demonstrate how local plans will work towards accommodating the projected growth within the Urban Containment Boundary </w:t>
            </w:r>
            <w:r w:rsidRPr="00FF4224">
              <w:rPr>
                <w:rFonts w:cstheme="minorHAnsi"/>
                <w:sz w:val="20"/>
                <w:szCs w:val="20"/>
                <w:lang w:val="en-US"/>
              </w:rPr>
              <w:t>in accordance with the regional target of</w:t>
            </w:r>
            <w:r w:rsidRPr="00FF4224">
              <w:rPr>
                <w:rFonts w:cstheme="minorHAnsi"/>
                <w:b/>
                <w:sz w:val="20"/>
                <w:szCs w:val="20"/>
                <w:lang w:val="en-US"/>
              </w:rPr>
              <w:t xml:space="preserve"> focusing 98% of residential growth inside the Urban Containment Boundary</w:t>
            </w:r>
          </w:p>
        </w:tc>
        <w:tc>
          <w:tcPr>
            <w:tcW w:w="3150" w:type="dxa"/>
          </w:tcPr>
          <w:p w14:paraId="6B2EEFFE" w14:textId="77777777" w:rsidR="00974497" w:rsidRPr="009C5DED" w:rsidRDefault="00974497" w:rsidP="008B5FDB">
            <w:pPr>
              <w:spacing w:before="60" w:after="60"/>
              <w:rPr>
                <w:rFonts w:ascii="Calibri" w:eastAsia="Calibri" w:hAnsi="Calibri" w:cs="Calibri"/>
                <w:bCs/>
                <w:i/>
                <w:sz w:val="20"/>
                <w:szCs w:val="20"/>
              </w:rPr>
            </w:pPr>
          </w:p>
        </w:tc>
        <w:tc>
          <w:tcPr>
            <w:tcW w:w="2790" w:type="dxa"/>
          </w:tcPr>
          <w:p w14:paraId="02B9DF22" w14:textId="77777777" w:rsidR="00974497" w:rsidRPr="009C5DED" w:rsidRDefault="00974497" w:rsidP="008B5FDB">
            <w:pPr>
              <w:spacing w:before="60" w:after="60"/>
              <w:rPr>
                <w:rFonts w:ascii="Calibri" w:eastAsia="Calibri" w:hAnsi="Calibri" w:cs="Calibri"/>
                <w:bCs/>
                <w:i/>
                <w:sz w:val="20"/>
                <w:szCs w:val="20"/>
              </w:rPr>
            </w:pPr>
            <w:r>
              <w:rPr>
                <w:rFonts w:ascii="Calibri" w:eastAsia="Calibri" w:hAnsi="Calibri" w:cs="Calibri"/>
                <w:bCs/>
                <w:sz w:val="20"/>
                <w:szCs w:val="20"/>
              </w:rPr>
              <w:t xml:space="preserve">Example: </w:t>
            </w:r>
            <w:r>
              <w:rPr>
                <w:rFonts w:ascii="Calibri" w:eastAsia="Calibri" w:hAnsi="Calibri" w:cs="Calibri"/>
                <w:bCs/>
                <w:i/>
                <w:sz w:val="20"/>
                <w:szCs w:val="20"/>
              </w:rPr>
              <w:t>In 2024 the city will be undertaking the preparation of neighbourhood plan for the x and y urban centres and will include these projections as part of this planning work.</w:t>
            </w:r>
          </w:p>
        </w:tc>
      </w:tr>
      <w:tr w:rsidR="00974497" w:rsidRPr="009C5DED" w14:paraId="5B53D02E" w14:textId="77777777" w:rsidTr="007124C8">
        <w:tc>
          <w:tcPr>
            <w:tcW w:w="3595" w:type="dxa"/>
          </w:tcPr>
          <w:p w14:paraId="3340A51C" w14:textId="6F7218C4" w:rsidR="00974497" w:rsidRDefault="00974497" w:rsidP="008B5FDB">
            <w:pPr>
              <w:spacing w:before="60" w:after="60"/>
              <w:rPr>
                <w:sz w:val="20"/>
                <w:lang w:val="en-US"/>
              </w:rPr>
            </w:pPr>
            <w:r>
              <w:rPr>
                <w:rFonts w:cstheme="minorHAnsi"/>
                <w:sz w:val="20"/>
                <w:szCs w:val="20"/>
              </w:rPr>
              <w:t>1.2.24 a)</w:t>
            </w:r>
            <w:r>
              <w:t xml:space="preserve"> </w:t>
            </w:r>
            <w:r w:rsidRPr="00423028">
              <w:rPr>
                <w:sz w:val="20"/>
                <w:lang w:val="en-US"/>
              </w:rPr>
              <w:t xml:space="preserve">provide dwelling unit and employment projections that </w:t>
            </w:r>
            <w:r w:rsidRPr="005F284F">
              <w:rPr>
                <w:sz w:val="20"/>
                <w:lang w:val="en-US"/>
              </w:rPr>
              <w:t xml:space="preserve">indicate the member jurisdiction’s share of planned growth and </w:t>
            </w:r>
            <w:r w:rsidRPr="00FF4224">
              <w:rPr>
                <w:b/>
                <w:sz w:val="20"/>
                <w:lang w:val="en-US"/>
              </w:rPr>
              <w:t xml:space="preserve">contribute to achieving the regional share of growth for Urban Centres and Frequent Transit Development Areas as set out in </w:t>
            </w:r>
            <w:hyperlink r:id="rId17" w:anchor="page=29" w:history="1">
              <w:r w:rsidRPr="00E63EBC">
                <w:rPr>
                  <w:rStyle w:val="Hyperlink"/>
                  <w:b/>
                  <w:sz w:val="20"/>
                  <w:lang w:val="en-US"/>
                </w:rPr>
                <w:t>Table 2</w:t>
              </w:r>
            </w:hyperlink>
            <w:r w:rsidRPr="005F284F">
              <w:rPr>
                <w:sz w:val="20"/>
                <w:lang w:val="en-US"/>
              </w:rPr>
              <w:t xml:space="preserve"> (Dwelling Unit and Employment Growth Targets for Urban Centres and Frequent Transit</w:t>
            </w:r>
            <w:r w:rsidRPr="00423028">
              <w:rPr>
                <w:sz w:val="20"/>
                <w:lang w:val="en-US"/>
              </w:rPr>
              <w:t xml:space="preserve"> Development Areas)</w:t>
            </w:r>
          </w:p>
          <w:p w14:paraId="1D482734" w14:textId="77777777" w:rsidR="007124C8" w:rsidRDefault="007124C8" w:rsidP="008B5FDB">
            <w:pPr>
              <w:spacing w:before="60" w:after="60"/>
              <w:rPr>
                <w:sz w:val="20"/>
                <w:lang w:val="en-US"/>
              </w:rPr>
            </w:pPr>
          </w:p>
          <w:p w14:paraId="561A60F2" w14:textId="1F410ACD" w:rsidR="00E63EBC" w:rsidRPr="00E63EBC" w:rsidRDefault="00E63EBC" w:rsidP="008B5FDB">
            <w:pPr>
              <w:spacing w:before="60" w:after="60"/>
              <w:rPr>
                <w:sz w:val="20"/>
                <w:szCs w:val="20"/>
                <w:lang w:val="en-US"/>
              </w:rPr>
            </w:pPr>
            <w:r w:rsidRPr="00E63EBC">
              <w:rPr>
                <w:sz w:val="20"/>
                <w:szCs w:val="20"/>
                <w:lang w:val="en-US"/>
              </w:rPr>
              <w:t xml:space="preserve">Regional Targets for Residential Growth by Location: </w:t>
            </w:r>
          </w:p>
          <w:p w14:paraId="2B82A3F5" w14:textId="6291E502" w:rsidR="00E63EBC" w:rsidRPr="00507CF1" w:rsidRDefault="00E63EBC" w:rsidP="00507CF1">
            <w:pPr>
              <w:pStyle w:val="BulletCopy-MVTemplate"/>
              <w:numPr>
                <w:ilvl w:val="0"/>
                <w:numId w:val="58"/>
              </w:numPr>
              <w:spacing w:after="0"/>
              <w:ind w:left="342"/>
              <w:rPr>
                <w:b/>
                <w:sz w:val="20"/>
                <w:lang w:val="en-US"/>
              </w:rPr>
            </w:pPr>
            <w:r w:rsidRPr="00507CF1">
              <w:rPr>
                <w:b/>
                <w:sz w:val="20"/>
              </w:rPr>
              <w:t>All Urban Centre Types: 40%</w:t>
            </w:r>
          </w:p>
          <w:p w14:paraId="120B58D8" w14:textId="354EAB90" w:rsidR="00E63EBC" w:rsidRPr="00507CF1" w:rsidRDefault="00E63EBC" w:rsidP="00507CF1">
            <w:pPr>
              <w:pStyle w:val="BulletCopy-MVTemplate"/>
              <w:numPr>
                <w:ilvl w:val="0"/>
                <w:numId w:val="58"/>
              </w:numPr>
              <w:spacing w:after="0"/>
              <w:ind w:left="342"/>
              <w:rPr>
                <w:b/>
                <w:sz w:val="20"/>
              </w:rPr>
            </w:pPr>
            <w:r w:rsidRPr="00507CF1">
              <w:rPr>
                <w:b/>
                <w:sz w:val="20"/>
              </w:rPr>
              <w:t>Frequent Transit Development Areas: 28%</w:t>
            </w:r>
          </w:p>
          <w:p w14:paraId="0CF8B112" w14:textId="340329CC" w:rsidR="00E63EBC" w:rsidRPr="00E308E2" w:rsidRDefault="00E63EBC" w:rsidP="00E63EBC">
            <w:pPr>
              <w:spacing w:before="60" w:after="60"/>
              <w:rPr>
                <w:sz w:val="20"/>
                <w:szCs w:val="20"/>
                <w:lang w:val="en-US"/>
              </w:rPr>
            </w:pPr>
            <w:r w:rsidRPr="00E63EBC">
              <w:rPr>
                <w:sz w:val="20"/>
                <w:szCs w:val="20"/>
                <w:lang w:val="en-US"/>
              </w:rPr>
              <w:t xml:space="preserve">Regional Targets for </w:t>
            </w:r>
            <w:r>
              <w:rPr>
                <w:sz w:val="20"/>
                <w:szCs w:val="20"/>
                <w:lang w:val="en-US"/>
              </w:rPr>
              <w:t>Employment</w:t>
            </w:r>
            <w:r w:rsidRPr="00E63EBC">
              <w:rPr>
                <w:sz w:val="20"/>
                <w:szCs w:val="20"/>
                <w:lang w:val="en-US"/>
              </w:rPr>
              <w:t xml:space="preserve"> Growth by Location:</w:t>
            </w:r>
            <w:r w:rsidRPr="00E308E2">
              <w:rPr>
                <w:sz w:val="20"/>
                <w:szCs w:val="20"/>
                <w:lang w:val="en-US"/>
              </w:rPr>
              <w:t xml:space="preserve"> </w:t>
            </w:r>
          </w:p>
          <w:p w14:paraId="3BADB3FD" w14:textId="400C67A6" w:rsidR="00E63EBC" w:rsidRPr="00507CF1" w:rsidRDefault="00E63EBC" w:rsidP="00507CF1">
            <w:pPr>
              <w:pStyle w:val="BulletCopy-MVTemplate"/>
              <w:numPr>
                <w:ilvl w:val="0"/>
                <w:numId w:val="59"/>
              </w:numPr>
              <w:spacing w:after="0"/>
              <w:ind w:left="342"/>
              <w:rPr>
                <w:b/>
                <w:sz w:val="20"/>
                <w:lang w:val="en-US"/>
              </w:rPr>
            </w:pPr>
            <w:r w:rsidRPr="00507CF1">
              <w:rPr>
                <w:b/>
                <w:sz w:val="20"/>
                <w:lang w:val="en-US"/>
              </w:rPr>
              <w:t>All Urban Centre Types: 50%</w:t>
            </w:r>
          </w:p>
          <w:p w14:paraId="54CE1BE0" w14:textId="56B135B9" w:rsidR="00E63EBC" w:rsidRPr="00507CF1" w:rsidRDefault="00E63EBC" w:rsidP="00507CF1">
            <w:pPr>
              <w:pStyle w:val="BulletCopy-MVTemplate"/>
              <w:numPr>
                <w:ilvl w:val="0"/>
                <w:numId w:val="59"/>
              </w:numPr>
              <w:spacing w:after="0"/>
              <w:ind w:left="342"/>
              <w:rPr>
                <w:b/>
              </w:rPr>
            </w:pPr>
            <w:r w:rsidRPr="00507CF1">
              <w:rPr>
                <w:b/>
                <w:sz w:val="20"/>
              </w:rPr>
              <w:t>Frequent Transit Development Areas: 27%</w:t>
            </w:r>
          </w:p>
        </w:tc>
        <w:tc>
          <w:tcPr>
            <w:tcW w:w="3150" w:type="dxa"/>
          </w:tcPr>
          <w:p w14:paraId="0210521F" w14:textId="77777777" w:rsidR="00974497" w:rsidRPr="009C5DED" w:rsidRDefault="00974497" w:rsidP="008B5FDB">
            <w:pPr>
              <w:spacing w:before="60" w:after="60"/>
              <w:rPr>
                <w:rFonts w:ascii="Calibri" w:eastAsia="Calibri" w:hAnsi="Calibri" w:cs="Calibri"/>
                <w:bCs/>
                <w:i/>
                <w:sz w:val="20"/>
                <w:szCs w:val="20"/>
              </w:rPr>
            </w:pPr>
          </w:p>
        </w:tc>
        <w:tc>
          <w:tcPr>
            <w:tcW w:w="2790" w:type="dxa"/>
          </w:tcPr>
          <w:p w14:paraId="472B1866" w14:textId="77777777" w:rsidR="00974497" w:rsidRPr="009C5DED" w:rsidRDefault="00974497" w:rsidP="008B5FDB">
            <w:pPr>
              <w:spacing w:before="60" w:after="60"/>
              <w:rPr>
                <w:rFonts w:ascii="Calibri" w:eastAsia="Calibri" w:hAnsi="Calibri" w:cs="Calibri"/>
                <w:bCs/>
                <w:i/>
                <w:sz w:val="20"/>
                <w:szCs w:val="20"/>
              </w:rPr>
            </w:pPr>
            <w:r>
              <w:rPr>
                <w:rFonts w:ascii="Calibri" w:eastAsia="Calibri" w:hAnsi="Calibri" w:cs="Calibri"/>
                <w:bCs/>
                <w:sz w:val="20"/>
                <w:szCs w:val="20"/>
              </w:rPr>
              <w:t xml:space="preserve">Example: </w:t>
            </w:r>
            <w:r>
              <w:rPr>
                <w:rFonts w:ascii="Calibri" w:eastAsia="Calibri" w:hAnsi="Calibri" w:cs="Calibri"/>
                <w:bCs/>
                <w:i/>
                <w:sz w:val="20"/>
                <w:szCs w:val="20"/>
              </w:rPr>
              <w:t>The regional dwelling unit projections have been incorporated into the city’s approved Housing Needs Report which will be used to inform OCP policy amendments. The upcoming neighbourhood plan project for the x and y urban centres and will include these projections as part of this planning work.</w:t>
            </w:r>
          </w:p>
        </w:tc>
      </w:tr>
      <w:tr w:rsidR="00974497" w:rsidRPr="009C5DED" w14:paraId="7FE15EF2" w14:textId="77777777" w:rsidTr="007124C8">
        <w:tc>
          <w:tcPr>
            <w:tcW w:w="3595" w:type="dxa"/>
          </w:tcPr>
          <w:p w14:paraId="39665E5C" w14:textId="1000316C" w:rsidR="00974497" w:rsidRPr="005F284F" w:rsidRDefault="00974497" w:rsidP="008B5FDB">
            <w:pPr>
              <w:spacing w:before="60" w:after="60"/>
              <w:rPr>
                <w:rFonts w:cstheme="minorHAnsi"/>
                <w:sz w:val="20"/>
                <w:szCs w:val="20"/>
              </w:rPr>
            </w:pPr>
            <w:r w:rsidRPr="005F284F">
              <w:rPr>
                <w:rFonts w:cstheme="minorHAnsi"/>
                <w:sz w:val="20"/>
                <w:szCs w:val="20"/>
              </w:rPr>
              <w:t xml:space="preserve">1.2.24 </w:t>
            </w:r>
            <w:r w:rsidR="00FC63BE">
              <w:rPr>
                <w:rFonts w:cstheme="minorHAnsi"/>
                <w:sz w:val="20"/>
                <w:szCs w:val="20"/>
              </w:rPr>
              <w:t>b</w:t>
            </w:r>
            <w:r w:rsidRPr="005F284F">
              <w:rPr>
                <w:rFonts w:cstheme="minorHAnsi"/>
                <w:sz w:val="20"/>
                <w:szCs w:val="20"/>
              </w:rPr>
              <w:t>) ii) include policies and actions for Urban Centres and</w:t>
            </w:r>
          </w:p>
          <w:p w14:paraId="6CAF0F03" w14:textId="559C6DBF" w:rsidR="00E63EBC" w:rsidRPr="007124C8" w:rsidRDefault="00974497" w:rsidP="00507CF1">
            <w:pPr>
              <w:spacing w:before="60" w:after="60"/>
              <w:rPr>
                <w:rFonts w:cstheme="minorHAnsi"/>
                <w:sz w:val="20"/>
                <w:szCs w:val="20"/>
              </w:rPr>
            </w:pPr>
            <w:r w:rsidRPr="007124C8">
              <w:rPr>
                <w:rFonts w:cstheme="minorHAnsi"/>
                <w:sz w:val="20"/>
                <w:szCs w:val="20"/>
              </w:rPr>
              <w:t>Frequent</w:t>
            </w:r>
            <w:r w:rsidR="00507CF1" w:rsidRPr="007124C8">
              <w:rPr>
                <w:rFonts w:cstheme="minorHAnsi"/>
                <w:sz w:val="20"/>
                <w:szCs w:val="20"/>
              </w:rPr>
              <w:t xml:space="preserve"> Transit Development Areas that: </w:t>
            </w:r>
            <w:r w:rsidRPr="007124C8">
              <w:rPr>
                <w:rFonts w:cstheme="minorHAnsi"/>
                <w:b/>
                <w:sz w:val="20"/>
                <w:szCs w:val="20"/>
              </w:rPr>
              <w:t>focus and manage growth and development in Urban Centres and Frequent Transit Development Areas consistent with guidelines set out in Table 3</w:t>
            </w:r>
            <w:r w:rsidRPr="007124C8">
              <w:rPr>
                <w:rFonts w:cstheme="minorHAnsi"/>
                <w:sz w:val="20"/>
                <w:szCs w:val="20"/>
              </w:rPr>
              <w:t xml:space="preserve"> (Guidelines for Urban Centres and Frequent Transit Development Areas) and demonstrate how that growth will contribute to the Urban Centre and Frequent Transit Development Area targets set out in </w:t>
            </w:r>
            <w:hyperlink r:id="rId18" w:anchor="page=29" w:history="1">
              <w:r w:rsidRPr="007124C8">
                <w:rPr>
                  <w:rStyle w:val="Hyperlink"/>
                  <w:rFonts w:cstheme="minorHAnsi"/>
                  <w:sz w:val="20"/>
                  <w:szCs w:val="20"/>
                </w:rPr>
                <w:t>Table 2</w:t>
              </w:r>
            </w:hyperlink>
            <w:r w:rsidRPr="007124C8">
              <w:rPr>
                <w:rFonts w:cstheme="minorHAnsi"/>
                <w:sz w:val="20"/>
                <w:szCs w:val="20"/>
              </w:rPr>
              <w:t xml:space="preserve"> and </w:t>
            </w:r>
            <w:hyperlink r:id="rId19" w:anchor="page=37" w:history="1">
              <w:r w:rsidRPr="007124C8">
                <w:rPr>
                  <w:rStyle w:val="Hyperlink"/>
                  <w:rFonts w:cstheme="minorHAnsi"/>
                  <w:sz w:val="20"/>
                  <w:szCs w:val="20"/>
                </w:rPr>
                <w:t>Action 1.2.13</w:t>
              </w:r>
            </w:hyperlink>
          </w:p>
          <w:p w14:paraId="450A07B5" w14:textId="66CD2CF0" w:rsidR="00E63EBC" w:rsidRDefault="00E63EBC" w:rsidP="00E63EBC">
            <w:pPr>
              <w:spacing w:before="60" w:after="60"/>
              <w:rPr>
                <w:sz w:val="20"/>
                <w:szCs w:val="20"/>
                <w:lang w:val="en-US"/>
              </w:rPr>
            </w:pPr>
          </w:p>
          <w:p w14:paraId="6841D9FD" w14:textId="024B8E76" w:rsidR="00385567" w:rsidRPr="00385567" w:rsidRDefault="00385567" w:rsidP="00507CF1">
            <w:pPr>
              <w:spacing w:before="60" w:after="60"/>
              <w:rPr>
                <w:i/>
                <w:sz w:val="20"/>
                <w:szCs w:val="20"/>
                <w:lang w:val="en-US"/>
              </w:rPr>
            </w:pPr>
            <w:r w:rsidRPr="00385567">
              <w:rPr>
                <w:i/>
                <w:sz w:val="20"/>
                <w:szCs w:val="20"/>
              </w:rPr>
              <w:t>1.2.13 Implement the strategies and actions of the regional growth strategy that contribute to regional targets as shown on Table 2 to:</w:t>
            </w:r>
          </w:p>
          <w:p w14:paraId="7BB56BAF" w14:textId="77777777" w:rsidR="00385567" w:rsidRPr="009D696B" w:rsidRDefault="00E63EBC" w:rsidP="00507CF1">
            <w:pPr>
              <w:pStyle w:val="ListParagraph"/>
              <w:numPr>
                <w:ilvl w:val="0"/>
                <w:numId w:val="47"/>
              </w:numPr>
              <w:spacing w:before="60" w:after="60"/>
              <w:rPr>
                <w:rFonts w:cstheme="minorHAnsi"/>
                <w:b/>
                <w:i/>
                <w:szCs w:val="20"/>
              </w:rPr>
            </w:pPr>
            <w:r w:rsidRPr="009D696B">
              <w:rPr>
                <w:b/>
                <w:i/>
                <w:szCs w:val="20"/>
              </w:rPr>
              <w:t xml:space="preserve">focus 98% of the region’s dwelling unit growth to areas within the Urban Containment Boundary; </w:t>
            </w:r>
          </w:p>
          <w:p w14:paraId="2657D7DF" w14:textId="77777777" w:rsidR="00385567" w:rsidRPr="009D696B" w:rsidRDefault="00E63EBC" w:rsidP="00385567">
            <w:pPr>
              <w:pStyle w:val="ListParagraph"/>
              <w:numPr>
                <w:ilvl w:val="0"/>
                <w:numId w:val="47"/>
              </w:numPr>
              <w:spacing w:before="60" w:after="60"/>
              <w:rPr>
                <w:rFonts w:cstheme="minorHAnsi"/>
                <w:b/>
                <w:i/>
                <w:szCs w:val="20"/>
              </w:rPr>
            </w:pPr>
            <w:r w:rsidRPr="009D696B">
              <w:rPr>
                <w:b/>
                <w:i/>
                <w:szCs w:val="20"/>
              </w:rPr>
              <w:t xml:space="preserve">focus 40% of the region’s dwelling unit growth and 50% of the region’s employment growth to Urban Centres; and </w:t>
            </w:r>
          </w:p>
          <w:p w14:paraId="2F629983" w14:textId="49D98A9C" w:rsidR="00E63EBC" w:rsidRPr="00385567" w:rsidRDefault="00E63EBC" w:rsidP="00385567">
            <w:pPr>
              <w:pStyle w:val="ListParagraph"/>
              <w:numPr>
                <w:ilvl w:val="0"/>
                <w:numId w:val="47"/>
              </w:numPr>
              <w:spacing w:before="60" w:after="60"/>
              <w:rPr>
                <w:rFonts w:cstheme="minorHAnsi"/>
                <w:szCs w:val="20"/>
              </w:rPr>
            </w:pPr>
            <w:r w:rsidRPr="009D696B">
              <w:rPr>
                <w:b/>
                <w:i/>
                <w:szCs w:val="20"/>
              </w:rPr>
              <w:t>focus 28% of the region’s dwelling unit growth and 27% of the region’s employment growth to Frequent Transit Development Areas.</w:t>
            </w:r>
          </w:p>
        </w:tc>
        <w:tc>
          <w:tcPr>
            <w:tcW w:w="3150" w:type="dxa"/>
          </w:tcPr>
          <w:p w14:paraId="74A80723" w14:textId="77777777" w:rsidR="00974497" w:rsidRPr="009C5DED" w:rsidRDefault="00974497" w:rsidP="008B5FDB">
            <w:pPr>
              <w:spacing w:before="60" w:after="60"/>
              <w:rPr>
                <w:rFonts w:ascii="Calibri" w:eastAsia="Calibri" w:hAnsi="Calibri" w:cs="Calibri"/>
                <w:bCs/>
                <w:i/>
                <w:sz w:val="20"/>
                <w:szCs w:val="20"/>
              </w:rPr>
            </w:pPr>
          </w:p>
        </w:tc>
        <w:tc>
          <w:tcPr>
            <w:tcW w:w="2790" w:type="dxa"/>
          </w:tcPr>
          <w:p w14:paraId="6D26ADAB" w14:textId="77777777" w:rsidR="00974497" w:rsidRPr="009C5DED" w:rsidRDefault="00974497" w:rsidP="008B5FDB">
            <w:pPr>
              <w:spacing w:before="60" w:after="60"/>
              <w:rPr>
                <w:rFonts w:ascii="Calibri" w:eastAsia="Calibri" w:hAnsi="Calibri" w:cs="Calibri"/>
                <w:bCs/>
                <w:i/>
                <w:sz w:val="20"/>
                <w:szCs w:val="20"/>
              </w:rPr>
            </w:pPr>
            <w:r>
              <w:rPr>
                <w:rFonts w:ascii="Calibri" w:eastAsia="Calibri" w:hAnsi="Calibri" w:cs="Calibri"/>
                <w:bCs/>
                <w:sz w:val="20"/>
                <w:szCs w:val="20"/>
              </w:rPr>
              <w:t xml:space="preserve">Example: </w:t>
            </w:r>
            <w:r>
              <w:rPr>
                <w:rFonts w:ascii="Calibri" w:eastAsia="Calibri" w:hAnsi="Calibri" w:cs="Calibri"/>
                <w:bCs/>
                <w:i/>
                <w:sz w:val="20"/>
                <w:szCs w:val="20"/>
              </w:rPr>
              <w:t xml:space="preserve">In 2024 the city will be undertaking the preparation of neighbourhood plan for the x and y urban centres and will include these projections as part of this planning work. </w:t>
            </w:r>
          </w:p>
        </w:tc>
      </w:tr>
    </w:tbl>
    <w:tbl>
      <w:tblPr>
        <w:tblStyle w:val="TableGrid11"/>
        <w:tblW w:w="9535" w:type="dxa"/>
        <w:tblLayout w:type="fixed"/>
        <w:tblLook w:val="04A0" w:firstRow="1" w:lastRow="0" w:firstColumn="1" w:lastColumn="0" w:noHBand="0" w:noVBand="1"/>
      </w:tblPr>
      <w:tblGrid>
        <w:gridCol w:w="3595"/>
        <w:gridCol w:w="3150"/>
        <w:gridCol w:w="2790"/>
      </w:tblGrid>
      <w:tr w:rsidR="00974497" w:rsidRPr="0045504B" w14:paraId="378D5C7A" w14:textId="77777777" w:rsidTr="008B5FDB">
        <w:tc>
          <w:tcPr>
            <w:tcW w:w="9535" w:type="dxa"/>
            <w:gridSpan w:val="3"/>
          </w:tcPr>
          <w:p w14:paraId="0404646D" w14:textId="57A7E3C1" w:rsidR="00974497" w:rsidRPr="0045504B" w:rsidRDefault="00AC31CF" w:rsidP="008B5FDB">
            <w:pPr>
              <w:spacing w:before="60" w:after="60"/>
              <w:rPr>
                <w:rFonts w:ascii="Calibri" w:eastAsia="Calibri" w:hAnsi="Calibri" w:cs="Calibri"/>
                <w:bCs/>
                <w:sz w:val="20"/>
                <w:szCs w:val="20"/>
              </w:rPr>
            </w:pPr>
            <w:hyperlink r:id="rId20" w:anchor="page=59" w:history="1">
              <w:r w:rsidR="00974497" w:rsidRPr="00EB3222">
                <w:rPr>
                  <w:rStyle w:val="Hyperlink"/>
                  <w:rFonts w:ascii="Calibri" w:eastAsia="Calibri" w:hAnsi="Calibri" w:cs="Calibri"/>
                  <w:b/>
                  <w:bCs/>
                  <w:sz w:val="24"/>
                  <w:szCs w:val="24"/>
                </w:rPr>
                <w:t>Goal 3 Protect the Environment, Address Climate Change, and Respond to Natural Hazards Targets</w:t>
              </w:r>
            </w:hyperlink>
          </w:p>
        </w:tc>
      </w:tr>
      <w:tr w:rsidR="00974497" w:rsidRPr="002E063E" w14:paraId="1A093543" w14:textId="77777777" w:rsidTr="007124C8">
        <w:tc>
          <w:tcPr>
            <w:tcW w:w="3595" w:type="dxa"/>
            <w:shd w:val="clear" w:color="auto" w:fill="D9E2F3" w:themeFill="accent1" w:themeFillTint="33"/>
          </w:tcPr>
          <w:p w14:paraId="4521749C" w14:textId="77777777" w:rsidR="00974497" w:rsidRPr="002E063E" w:rsidRDefault="00974497" w:rsidP="008B5FDB">
            <w:pPr>
              <w:spacing w:before="60" w:after="60"/>
              <w:rPr>
                <w:rFonts w:ascii="Calibri" w:eastAsia="Calibri" w:hAnsi="Calibri" w:cs="Calibri"/>
                <w:b/>
                <w:bCs/>
              </w:rPr>
            </w:pPr>
            <w:r w:rsidRPr="002E063E">
              <w:rPr>
                <w:rFonts w:ascii="Calibri" w:eastAsia="Calibri" w:hAnsi="Calibri" w:cs="Calibri"/>
                <w:b/>
                <w:bCs/>
              </w:rPr>
              <w:t xml:space="preserve">Policy with Target </w:t>
            </w:r>
          </w:p>
        </w:tc>
        <w:tc>
          <w:tcPr>
            <w:tcW w:w="3150" w:type="dxa"/>
            <w:shd w:val="clear" w:color="auto" w:fill="D9E2F3" w:themeFill="accent1" w:themeFillTint="33"/>
          </w:tcPr>
          <w:p w14:paraId="2F8358AB" w14:textId="77777777" w:rsidR="00974497" w:rsidRPr="002E063E" w:rsidRDefault="00974497" w:rsidP="008B5FDB">
            <w:pPr>
              <w:spacing w:before="60" w:after="60"/>
              <w:rPr>
                <w:rFonts w:ascii="Calibri" w:eastAsia="Calibri" w:hAnsi="Calibri" w:cs="Calibri"/>
                <w:b/>
                <w:bCs/>
              </w:rPr>
            </w:pPr>
            <w:r w:rsidRPr="002E063E">
              <w:rPr>
                <w:rFonts w:ascii="Calibri" w:eastAsia="Calibri" w:hAnsi="Calibri" w:cs="Calibri"/>
                <w:b/>
                <w:bCs/>
              </w:rPr>
              <w:t xml:space="preserve">Applicable </w:t>
            </w:r>
            <w:r>
              <w:rPr>
                <w:rFonts w:ascii="Calibri" w:eastAsia="Calibri" w:hAnsi="Calibri" w:cs="Calibri"/>
                <w:b/>
                <w:bCs/>
              </w:rPr>
              <w:t>OCP Policies</w:t>
            </w:r>
          </w:p>
        </w:tc>
        <w:tc>
          <w:tcPr>
            <w:tcW w:w="2790" w:type="dxa"/>
            <w:shd w:val="clear" w:color="auto" w:fill="D9E2F3" w:themeFill="accent1" w:themeFillTint="33"/>
          </w:tcPr>
          <w:p w14:paraId="5CED6359" w14:textId="77777777" w:rsidR="00974497" w:rsidRPr="002E063E" w:rsidRDefault="00974497" w:rsidP="008B5FDB">
            <w:pPr>
              <w:spacing w:before="60" w:after="60"/>
              <w:rPr>
                <w:rFonts w:ascii="Calibri" w:eastAsia="Calibri" w:hAnsi="Calibri" w:cs="Calibri"/>
                <w:b/>
                <w:bCs/>
              </w:rPr>
            </w:pPr>
            <w:r>
              <w:rPr>
                <w:rFonts w:ascii="Calibri" w:eastAsia="Calibri" w:hAnsi="Calibri" w:cs="Calibri"/>
                <w:b/>
                <w:bCs/>
              </w:rPr>
              <w:t>Supplementary Information</w:t>
            </w:r>
            <w:r w:rsidRPr="002E063E">
              <w:rPr>
                <w:rFonts w:ascii="Calibri" w:eastAsia="Calibri" w:hAnsi="Calibri" w:cs="Calibri"/>
                <w:b/>
                <w:bCs/>
              </w:rPr>
              <w:t xml:space="preserve"> </w:t>
            </w:r>
          </w:p>
        </w:tc>
      </w:tr>
      <w:tr w:rsidR="00974497" w:rsidRPr="0034182E" w14:paraId="25C48C12" w14:textId="77777777" w:rsidTr="007124C8">
        <w:tc>
          <w:tcPr>
            <w:tcW w:w="3595" w:type="dxa"/>
          </w:tcPr>
          <w:p w14:paraId="6E4CFC57" w14:textId="77777777" w:rsidR="00974497" w:rsidRDefault="00974497" w:rsidP="008B5FDB">
            <w:pPr>
              <w:spacing w:before="60" w:after="60"/>
              <w:rPr>
                <w:rFonts w:cstheme="minorHAnsi"/>
                <w:sz w:val="20"/>
                <w:szCs w:val="20"/>
              </w:rPr>
            </w:pPr>
            <w:r>
              <w:rPr>
                <w:rFonts w:cstheme="minorHAnsi"/>
                <w:sz w:val="20"/>
                <w:szCs w:val="20"/>
              </w:rPr>
              <w:t xml:space="preserve">3.2.7 a) </w:t>
            </w:r>
            <w:r w:rsidRPr="00A2353B">
              <w:rPr>
                <w:rFonts w:cstheme="minorHAnsi"/>
                <w:sz w:val="20"/>
                <w:szCs w:val="20"/>
              </w:rPr>
              <w:t>identify local ecosystem protection and tree canopy</w:t>
            </w:r>
            <w:r>
              <w:rPr>
                <w:rFonts w:cstheme="minorHAnsi"/>
                <w:sz w:val="20"/>
                <w:szCs w:val="20"/>
              </w:rPr>
              <w:t xml:space="preserve"> </w:t>
            </w:r>
            <w:r w:rsidRPr="00A2353B">
              <w:rPr>
                <w:rFonts w:cstheme="minorHAnsi"/>
                <w:sz w:val="20"/>
                <w:szCs w:val="20"/>
              </w:rPr>
              <w:t>cov</w:t>
            </w:r>
            <w:r>
              <w:rPr>
                <w:rFonts w:cstheme="minorHAnsi"/>
                <w:sz w:val="20"/>
                <w:szCs w:val="20"/>
              </w:rPr>
              <w:t xml:space="preserve">er </w:t>
            </w:r>
            <w:r w:rsidRPr="005F284F">
              <w:rPr>
                <w:rFonts w:cstheme="minorHAnsi"/>
                <w:sz w:val="20"/>
                <w:szCs w:val="20"/>
              </w:rPr>
              <w:t>targets, and demonstrate how these targets will contribute to the regional targets in Action 3.2.1</w:t>
            </w:r>
            <w:r>
              <w:rPr>
                <w:rFonts w:cstheme="minorHAnsi"/>
                <w:sz w:val="20"/>
                <w:szCs w:val="20"/>
              </w:rPr>
              <w:t>:</w:t>
            </w:r>
          </w:p>
          <w:p w14:paraId="1A798DDE" w14:textId="77777777" w:rsidR="00974497" w:rsidRDefault="00974497" w:rsidP="008B5FDB">
            <w:pPr>
              <w:pStyle w:val="ListParagraph"/>
              <w:numPr>
                <w:ilvl w:val="0"/>
                <w:numId w:val="29"/>
              </w:numPr>
              <w:autoSpaceDE w:val="0"/>
              <w:autoSpaceDN w:val="0"/>
              <w:adjustRightInd w:val="0"/>
              <w:spacing w:after="160" w:line="259" w:lineRule="auto"/>
              <w:rPr>
                <w:rFonts w:cstheme="minorHAnsi"/>
                <w:szCs w:val="20"/>
              </w:rPr>
            </w:pPr>
            <w:r w:rsidRPr="00114C3F">
              <w:rPr>
                <w:rFonts w:cstheme="minorHAnsi"/>
                <w:szCs w:val="20"/>
              </w:rPr>
              <w:t xml:space="preserve">increase the area of lands protected for nature </w:t>
            </w:r>
            <w:r w:rsidRPr="00FF4224">
              <w:rPr>
                <w:rFonts w:cstheme="minorHAnsi"/>
                <w:b/>
                <w:szCs w:val="20"/>
              </w:rPr>
              <w:t>from 40% to 50% of the region’s land base by the year 2050</w:t>
            </w:r>
            <w:r w:rsidRPr="00114C3F">
              <w:rPr>
                <w:rFonts w:cstheme="minorHAnsi"/>
                <w:szCs w:val="20"/>
              </w:rPr>
              <w:t>; and</w:t>
            </w:r>
          </w:p>
          <w:p w14:paraId="444445A8" w14:textId="77777777" w:rsidR="00974497" w:rsidRPr="00897226" w:rsidRDefault="00974497" w:rsidP="008B5FDB">
            <w:pPr>
              <w:pStyle w:val="ListParagraph"/>
              <w:numPr>
                <w:ilvl w:val="0"/>
                <w:numId w:val="29"/>
              </w:numPr>
              <w:spacing w:before="60" w:after="60" w:line="240" w:lineRule="auto"/>
              <w:rPr>
                <w:bCs/>
                <w:i/>
                <w:szCs w:val="20"/>
              </w:rPr>
            </w:pPr>
            <w:r w:rsidRPr="00897226">
              <w:rPr>
                <w:rFonts w:cstheme="minorHAnsi"/>
                <w:szCs w:val="20"/>
              </w:rPr>
              <w:t xml:space="preserve">increase the total regional tree canopy cover within the Urban Containment Boundary </w:t>
            </w:r>
            <w:r w:rsidRPr="00FF4224">
              <w:rPr>
                <w:rFonts w:cstheme="minorHAnsi"/>
                <w:b/>
                <w:szCs w:val="20"/>
              </w:rPr>
              <w:t>from 32% to 40% by the year 2050.</w:t>
            </w:r>
          </w:p>
        </w:tc>
        <w:tc>
          <w:tcPr>
            <w:tcW w:w="3150" w:type="dxa"/>
          </w:tcPr>
          <w:p w14:paraId="0A3106DD" w14:textId="77777777" w:rsidR="00974497" w:rsidRPr="009C5DED" w:rsidRDefault="00974497" w:rsidP="008B5FDB">
            <w:pPr>
              <w:spacing w:before="60" w:after="60"/>
              <w:rPr>
                <w:rFonts w:ascii="Calibri" w:eastAsia="Calibri" w:hAnsi="Calibri" w:cs="Calibri"/>
                <w:bCs/>
                <w:i/>
                <w:sz w:val="20"/>
                <w:szCs w:val="20"/>
              </w:rPr>
            </w:pPr>
          </w:p>
        </w:tc>
        <w:tc>
          <w:tcPr>
            <w:tcW w:w="2790" w:type="dxa"/>
          </w:tcPr>
          <w:p w14:paraId="15E1150B" w14:textId="77777777" w:rsidR="00974497" w:rsidRPr="0034182E" w:rsidRDefault="00974497" w:rsidP="008B5FDB">
            <w:pPr>
              <w:spacing w:before="60" w:after="60"/>
              <w:rPr>
                <w:rFonts w:ascii="Calibri" w:eastAsia="Calibri" w:hAnsi="Calibri" w:cs="Calibri"/>
                <w:bCs/>
                <w:i/>
                <w:sz w:val="20"/>
                <w:szCs w:val="20"/>
              </w:rPr>
            </w:pPr>
            <w:r>
              <w:rPr>
                <w:rFonts w:ascii="Calibri" w:eastAsia="Calibri" w:hAnsi="Calibri" w:cs="Calibri"/>
                <w:bCs/>
                <w:sz w:val="20"/>
                <w:szCs w:val="20"/>
              </w:rPr>
              <w:t xml:space="preserve">Example: </w:t>
            </w:r>
            <w:r w:rsidRPr="0034182E">
              <w:rPr>
                <w:rFonts w:ascii="Calibri" w:eastAsia="Calibri" w:hAnsi="Calibri" w:cs="Calibri"/>
                <w:bCs/>
                <w:i/>
                <w:sz w:val="20"/>
                <w:szCs w:val="20"/>
              </w:rPr>
              <w:t>The city will be undertaking (updating) a street tree and urban forestry planting program and policy framework in 2024.</w:t>
            </w:r>
          </w:p>
          <w:p w14:paraId="76F108C8" w14:textId="77777777" w:rsidR="00974497" w:rsidRDefault="00974497" w:rsidP="008B5FDB">
            <w:pPr>
              <w:spacing w:before="60" w:after="60"/>
              <w:rPr>
                <w:rFonts w:ascii="Calibri" w:eastAsia="Calibri" w:hAnsi="Calibri" w:cs="Calibri"/>
                <w:bCs/>
                <w:i/>
                <w:sz w:val="20"/>
                <w:szCs w:val="20"/>
              </w:rPr>
            </w:pPr>
          </w:p>
          <w:p w14:paraId="17EACCEE" w14:textId="77777777" w:rsidR="00974497" w:rsidRPr="0034182E" w:rsidRDefault="00974497" w:rsidP="008B5FDB">
            <w:pPr>
              <w:spacing w:before="60" w:after="60"/>
              <w:rPr>
                <w:rFonts w:ascii="Calibri" w:eastAsia="Calibri" w:hAnsi="Calibri" w:cs="Calibri"/>
                <w:bCs/>
                <w:i/>
                <w:sz w:val="20"/>
                <w:szCs w:val="20"/>
              </w:rPr>
            </w:pPr>
            <w:r w:rsidRPr="0034182E">
              <w:rPr>
                <w:rFonts w:ascii="Calibri" w:eastAsia="Calibri" w:hAnsi="Calibri" w:cs="Calibri"/>
                <w:bCs/>
                <w:i/>
                <w:sz w:val="20"/>
                <w:szCs w:val="20"/>
              </w:rPr>
              <w:t xml:space="preserve">A review of the development approvals process and development contributions is underway to consider opportunities for land dedication for conservation purposes. </w:t>
            </w:r>
          </w:p>
        </w:tc>
      </w:tr>
      <w:tr w:rsidR="00974497" w:rsidRPr="009C5DED" w14:paraId="5906262D" w14:textId="77777777" w:rsidTr="007124C8">
        <w:tc>
          <w:tcPr>
            <w:tcW w:w="3595" w:type="dxa"/>
          </w:tcPr>
          <w:p w14:paraId="003E5E91" w14:textId="77777777" w:rsidR="00974497" w:rsidRPr="000E5927" w:rsidRDefault="00974497" w:rsidP="008B5FDB">
            <w:pPr>
              <w:spacing w:before="60" w:after="60"/>
              <w:rPr>
                <w:rFonts w:cstheme="minorHAnsi"/>
                <w:sz w:val="20"/>
                <w:szCs w:val="20"/>
              </w:rPr>
            </w:pPr>
            <w:r w:rsidRPr="000E5927">
              <w:rPr>
                <w:rFonts w:cstheme="minorHAnsi"/>
                <w:sz w:val="20"/>
                <w:szCs w:val="20"/>
              </w:rPr>
              <w:t>3.3.7 a)</w:t>
            </w:r>
            <w:r w:rsidRPr="000E5927">
              <w:t xml:space="preserve"> </w:t>
            </w:r>
            <w:r w:rsidRPr="000E5927">
              <w:rPr>
                <w:rFonts w:cstheme="minorHAnsi"/>
                <w:sz w:val="20"/>
                <w:szCs w:val="20"/>
              </w:rPr>
              <w:t xml:space="preserve">identify how local land use and transportation policies will contribute to meeting the </w:t>
            </w:r>
            <w:r w:rsidRPr="000E5927">
              <w:rPr>
                <w:rFonts w:cstheme="minorHAnsi"/>
                <w:b/>
                <w:sz w:val="20"/>
                <w:szCs w:val="20"/>
              </w:rPr>
              <w:t>regional greenhouse gas emission reduction target of 45% below 2010 levels by the year 2030</w:t>
            </w:r>
            <w:r w:rsidRPr="000E5927">
              <w:rPr>
                <w:rFonts w:cstheme="minorHAnsi"/>
                <w:sz w:val="20"/>
                <w:szCs w:val="20"/>
              </w:rPr>
              <w:t xml:space="preserve"> and </w:t>
            </w:r>
            <w:r w:rsidRPr="00715899">
              <w:rPr>
                <w:rFonts w:cstheme="minorHAnsi"/>
                <w:b/>
                <w:sz w:val="20"/>
                <w:szCs w:val="20"/>
              </w:rPr>
              <w:t>achieving a carbon neutral region by the year 2050</w:t>
            </w:r>
            <w:r w:rsidRPr="000E5927">
              <w:rPr>
                <w:rFonts w:cstheme="minorHAnsi"/>
                <w:sz w:val="20"/>
                <w:szCs w:val="20"/>
              </w:rPr>
              <w:t>;</w:t>
            </w:r>
          </w:p>
        </w:tc>
        <w:tc>
          <w:tcPr>
            <w:tcW w:w="3150" w:type="dxa"/>
          </w:tcPr>
          <w:p w14:paraId="73BE93D9" w14:textId="77777777" w:rsidR="00974497" w:rsidRPr="000E5927" w:rsidRDefault="00974497" w:rsidP="008B5FDB">
            <w:pPr>
              <w:spacing w:before="60" w:after="60"/>
              <w:rPr>
                <w:rFonts w:ascii="Calibri" w:eastAsia="Calibri" w:hAnsi="Calibri" w:cs="Calibri"/>
                <w:bCs/>
                <w:i/>
                <w:sz w:val="20"/>
                <w:szCs w:val="20"/>
              </w:rPr>
            </w:pPr>
          </w:p>
        </w:tc>
        <w:tc>
          <w:tcPr>
            <w:tcW w:w="2790" w:type="dxa"/>
          </w:tcPr>
          <w:p w14:paraId="713AEE5B" w14:textId="77777777" w:rsidR="00974497" w:rsidRDefault="00974497" w:rsidP="008B5FDB">
            <w:pPr>
              <w:spacing w:before="60" w:after="60"/>
              <w:rPr>
                <w:rFonts w:ascii="Calibri" w:eastAsia="Calibri" w:hAnsi="Calibri" w:cs="Calibri"/>
                <w:bCs/>
                <w:i/>
                <w:sz w:val="20"/>
                <w:szCs w:val="20"/>
              </w:rPr>
            </w:pPr>
            <w:r>
              <w:rPr>
                <w:rFonts w:ascii="Calibri" w:eastAsia="Calibri" w:hAnsi="Calibri" w:cs="Calibri"/>
                <w:bCs/>
                <w:sz w:val="20"/>
                <w:szCs w:val="20"/>
              </w:rPr>
              <w:t xml:space="preserve">Example: </w:t>
            </w:r>
            <w:r w:rsidRPr="000E5927">
              <w:rPr>
                <w:rFonts w:ascii="Calibri" w:eastAsia="Calibri" w:hAnsi="Calibri" w:cs="Calibri"/>
                <w:bCs/>
                <w:i/>
                <w:sz w:val="20"/>
                <w:szCs w:val="20"/>
              </w:rPr>
              <w:t>The city’s xxx plan</w:t>
            </w:r>
            <w:r>
              <w:rPr>
                <w:rFonts w:ascii="Calibri" w:eastAsia="Calibri" w:hAnsi="Calibri" w:cs="Calibri"/>
                <w:bCs/>
                <w:i/>
                <w:sz w:val="20"/>
                <w:szCs w:val="20"/>
              </w:rPr>
              <w:t>/OCP</w:t>
            </w:r>
            <w:r w:rsidRPr="000E5927">
              <w:rPr>
                <w:rFonts w:ascii="Calibri" w:eastAsia="Calibri" w:hAnsi="Calibri" w:cs="Calibri"/>
                <w:bCs/>
                <w:i/>
                <w:sz w:val="20"/>
                <w:szCs w:val="20"/>
              </w:rPr>
              <w:t xml:space="preserve"> includes a greenhouse gas emissions reduction target that matches the Metro 2050 target.</w:t>
            </w:r>
          </w:p>
          <w:p w14:paraId="7CD71151" w14:textId="77777777" w:rsidR="00974497" w:rsidRDefault="00974497" w:rsidP="008B5FDB">
            <w:pPr>
              <w:spacing w:before="60" w:after="60"/>
              <w:rPr>
                <w:rFonts w:ascii="Calibri" w:eastAsia="Calibri" w:hAnsi="Calibri" w:cs="Calibri"/>
                <w:bCs/>
                <w:i/>
                <w:sz w:val="20"/>
                <w:szCs w:val="20"/>
              </w:rPr>
            </w:pPr>
          </w:p>
          <w:p w14:paraId="61C03ECB" w14:textId="77777777" w:rsidR="00974497" w:rsidRPr="000B7262" w:rsidRDefault="00974497" w:rsidP="008B5FDB">
            <w:pPr>
              <w:spacing w:before="60" w:after="60"/>
              <w:rPr>
                <w:rFonts w:ascii="Calibri" w:eastAsia="Calibri" w:hAnsi="Calibri" w:cs="Calibri"/>
                <w:bCs/>
                <w:i/>
                <w:sz w:val="20"/>
                <w:szCs w:val="20"/>
              </w:rPr>
            </w:pPr>
            <w:r w:rsidRPr="000B7262">
              <w:rPr>
                <w:rFonts w:ascii="Calibri" w:eastAsia="Calibri" w:hAnsi="Calibri" w:cs="Calibri"/>
                <w:bCs/>
                <w:i/>
                <w:sz w:val="20"/>
                <w:szCs w:val="20"/>
              </w:rPr>
              <w:t>A review of the development approvals process and development contributions is underway to consider opportunities for land dedication for conservation.</w:t>
            </w:r>
          </w:p>
          <w:p w14:paraId="2735E104" w14:textId="6D0D2D1E" w:rsidR="00974497" w:rsidRPr="000E5927" w:rsidRDefault="00974497" w:rsidP="00FA4960">
            <w:pPr>
              <w:spacing w:before="60" w:after="60"/>
              <w:rPr>
                <w:rFonts w:ascii="Calibri" w:eastAsia="Calibri" w:hAnsi="Calibri" w:cs="Calibri"/>
                <w:bCs/>
                <w:i/>
                <w:sz w:val="20"/>
                <w:szCs w:val="20"/>
              </w:rPr>
            </w:pPr>
            <w:r w:rsidRPr="000B7262">
              <w:rPr>
                <w:rFonts w:ascii="Calibri" w:eastAsia="Calibri" w:hAnsi="Calibri" w:cs="Calibri"/>
                <w:bCs/>
                <w:i/>
                <w:sz w:val="20"/>
                <w:szCs w:val="20"/>
              </w:rPr>
              <w:t>In 2023, the City adopted an Urban Forest Management Strategy that aims to retain 40% tree canopy cover in urban areas by implementing a tree protection bylaw and a program that supports tree planting on both public and private land in areas with low tree canopy cover. The City’s tar</w:t>
            </w:r>
            <w:r w:rsidR="00FA4960">
              <w:rPr>
                <w:rFonts w:ascii="Calibri" w:eastAsia="Calibri" w:hAnsi="Calibri" w:cs="Calibri"/>
                <w:bCs/>
                <w:i/>
                <w:sz w:val="20"/>
                <w:szCs w:val="20"/>
              </w:rPr>
              <w:t>get matches the regional target</w:t>
            </w:r>
            <w:r w:rsidRPr="000B7262">
              <w:rPr>
                <w:rFonts w:ascii="Calibri" w:eastAsia="Calibri" w:hAnsi="Calibri" w:cs="Calibri"/>
                <w:bCs/>
                <w:i/>
                <w:sz w:val="20"/>
                <w:szCs w:val="20"/>
              </w:rPr>
              <w:t>.</w:t>
            </w:r>
          </w:p>
        </w:tc>
      </w:tr>
    </w:tbl>
    <w:tbl>
      <w:tblPr>
        <w:tblStyle w:val="TableGrid12"/>
        <w:tblW w:w="9535" w:type="dxa"/>
        <w:tblLayout w:type="fixed"/>
        <w:tblLook w:val="04A0" w:firstRow="1" w:lastRow="0" w:firstColumn="1" w:lastColumn="0" w:noHBand="0" w:noVBand="1"/>
      </w:tblPr>
      <w:tblGrid>
        <w:gridCol w:w="3595"/>
        <w:gridCol w:w="3150"/>
        <w:gridCol w:w="2790"/>
      </w:tblGrid>
      <w:tr w:rsidR="00974497" w14:paraId="252AFF86" w14:textId="77777777" w:rsidTr="008B5FDB">
        <w:tc>
          <w:tcPr>
            <w:tcW w:w="9535" w:type="dxa"/>
            <w:gridSpan w:val="3"/>
          </w:tcPr>
          <w:p w14:paraId="5BF37060" w14:textId="3B26D20E" w:rsidR="00974497" w:rsidRDefault="00AC31CF" w:rsidP="00FA4960">
            <w:pPr>
              <w:spacing w:before="60" w:after="60"/>
              <w:rPr>
                <w:rFonts w:ascii="Calibri" w:eastAsia="Calibri" w:hAnsi="Calibri" w:cs="Calibri"/>
                <w:b/>
                <w:bCs/>
                <w:sz w:val="24"/>
                <w:szCs w:val="24"/>
              </w:rPr>
            </w:pPr>
            <w:hyperlink r:id="rId21" w:anchor="page=75" w:history="1">
              <w:r w:rsidR="00974497" w:rsidRPr="00EB3222">
                <w:rPr>
                  <w:rStyle w:val="Hyperlink"/>
                  <w:rFonts w:ascii="Calibri" w:eastAsia="Calibri" w:hAnsi="Calibri" w:cs="Calibri"/>
                  <w:b/>
                  <w:bCs/>
                  <w:sz w:val="24"/>
                  <w:szCs w:val="24"/>
                </w:rPr>
                <w:t>Goal 4 Provide Diverse and Affordable Housing Choices Target</w:t>
              </w:r>
            </w:hyperlink>
          </w:p>
        </w:tc>
      </w:tr>
      <w:tr w:rsidR="00974497" w:rsidRPr="002E063E" w14:paraId="57B05AB8" w14:textId="77777777" w:rsidTr="007124C8">
        <w:trPr>
          <w:trHeight w:val="458"/>
        </w:trPr>
        <w:tc>
          <w:tcPr>
            <w:tcW w:w="3595" w:type="dxa"/>
            <w:shd w:val="clear" w:color="auto" w:fill="D9E2F3" w:themeFill="accent1" w:themeFillTint="33"/>
          </w:tcPr>
          <w:p w14:paraId="7D9979B0" w14:textId="77777777" w:rsidR="00974497" w:rsidRPr="002E063E" w:rsidRDefault="00974497" w:rsidP="008B5FDB">
            <w:pPr>
              <w:spacing w:before="60" w:after="60"/>
              <w:rPr>
                <w:rFonts w:ascii="Calibri" w:eastAsia="Calibri" w:hAnsi="Calibri" w:cs="Calibri"/>
                <w:b/>
                <w:bCs/>
              </w:rPr>
            </w:pPr>
            <w:r w:rsidRPr="002E063E">
              <w:rPr>
                <w:rFonts w:ascii="Calibri" w:eastAsia="Calibri" w:hAnsi="Calibri" w:cs="Calibri"/>
                <w:b/>
                <w:bCs/>
              </w:rPr>
              <w:t xml:space="preserve">Policy with Target </w:t>
            </w:r>
          </w:p>
        </w:tc>
        <w:tc>
          <w:tcPr>
            <w:tcW w:w="3150" w:type="dxa"/>
            <w:shd w:val="clear" w:color="auto" w:fill="D9E2F3" w:themeFill="accent1" w:themeFillTint="33"/>
          </w:tcPr>
          <w:p w14:paraId="03DE561E" w14:textId="77777777" w:rsidR="00974497" w:rsidRPr="002E063E" w:rsidRDefault="00974497" w:rsidP="008B5FDB">
            <w:pPr>
              <w:spacing w:before="60" w:after="60"/>
              <w:rPr>
                <w:rFonts w:ascii="Calibri" w:eastAsia="Calibri" w:hAnsi="Calibri" w:cs="Calibri"/>
                <w:b/>
                <w:bCs/>
              </w:rPr>
            </w:pPr>
            <w:r w:rsidRPr="002E063E">
              <w:rPr>
                <w:rFonts w:ascii="Calibri" w:eastAsia="Calibri" w:hAnsi="Calibri" w:cs="Calibri"/>
                <w:b/>
                <w:bCs/>
              </w:rPr>
              <w:t xml:space="preserve">Applicable </w:t>
            </w:r>
            <w:r>
              <w:rPr>
                <w:rFonts w:ascii="Calibri" w:eastAsia="Calibri" w:hAnsi="Calibri" w:cs="Calibri"/>
                <w:b/>
                <w:bCs/>
              </w:rPr>
              <w:t>OCP Policies</w:t>
            </w:r>
          </w:p>
        </w:tc>
        <w:tc>
          <w:tcPr>
            <w:tcW w:w="2790" w:type="dxa"/>
            <w:shd w:val="clear" w:color="auto" w:fill="D9E2F3" w:themeFill="accent1" w:themeFillTint="33"/>
          </w:tcPr>
          <w:p w14:paraId="039A7613" w14:textId="77777777" w:rsidR="00974497" w:rsidRPr="002E063E" w:rsidRDefault="00974497" w:rsidP="008B5FDB">
            <w:pPr>
              <w:spacing w:before="60" w:after="60"/>
              <w:rPr>
                <w:rFonts w:ascii="Calibri" w:eastAsia="Calibri" w:hAnsi="Calibri" w:cs="Calibri"/>
                <w:b/>
                <w:bCs/>
              </w:rPr>
            </w:pPr>
            <w:r>
              <w:rPr>
                <w:rFonts w:ascii="Calibri" w:eastAsia="Calibri" w:hAnsi="Calibri" w:cs="Calibri"/>
                <w:b/>
                <w:bCs/>
              </w:rPr>
              <w:t>Supplementary Information</w:t>
            </w:r>
            <w:r w:rsidRPr="002E063E">
              <w:rPr>
                <w:rFonts w:ascii="Calibri" w:eastAsia="Calibri" w:hAnsi="Calibri" w:cs="Calibri"/>
                <w:b/>
                <w:bCs/>
              </w:rPr>
              <w:t xml:space="preserve"> </w:t>
            </w:r>
          </w:p>
        </w:tc>
      </w:tr>
      <w:tr w:rsidR="00974497" w:rsidRPr="002E063E" w14:paraId="5D785AC5" w14:textId="77777777" w:rsidTr="007124C8">
        <w:tc>
          <w:tcPr>
            <w:tcW w:w="3595" w:type="dxa"/>
            <w:shd w:val="clear" w:color="auto" w:fill="auto"/>
          </w:tcPr>
          <w:p w14:paraId="239517F1" w14:textId="21DEDAE1" w:rsidR="00974497" w:rsidRPr="002E063E" w:rsidRDefault="00974497" w:rsidP="00FA4960">
            <w:pPr>
              <w:spacing w:before="60" w:after="60"/>
              <w:rPr>
                <w:rFonts w:ascii="Calibri" w:eastAsia="Calibri" w:hAnsi="Calibri" w:cs="Calibri"/>
                <w:b/>
                <w:bCs/>
              </w:rPr>
            </w:pPr>
            <w:r>
              <w:rPr>
                <w:rFonts w:cstheme="minorHAnsi"/>
                <w:sz w:val="20"/>
                <w:szCs w:val="20"/>
              </w:rPr>
              <w:t xml:space="preserve">4.2.7 a) </w:t>
            </w:r>
            <w:r w:rsidRPr="00895C4E">
              <w:rPr>
                <w:rFonts w:cstheme="minorHAnsi"/>
                <w:sz w:val="20"/>
                <w:szCs w:val="20"/>
              </w:rPr>
              <w:t xml:space="preserve">indicate how </w:t>
            </w:r>
            <w:r w:rsidR="00FA4960">
              <w:rPr>
                <w:rFonts w:cstheme="minorHAnsi"/>
                <w:sz w:val="20"/>
                <w:szCs w:val="20"/>
              </w:rPr>
              <w:t>you</w:t>
            </w:r>
            <w:r w:rsidRPr="00895C4E">
              <w:rPr>
                <w:rFonts w:cstheme="minorHAnsi"/>
                <w:sz w:val="20"/>
                <w:szCs w:val="20"/>
              </w:rPr>
              <w:t xml:space="preserve"> will, within the local context,</w:t>
            </w:r>
            <w:r>
              <w:rPr>
                <w:rFonts w:cstheme="minorHAnsi"/>
                <w:sz w:val="20"/>
                <w:szCs w:val="20"/>
              </w:rPr>
              <w:t xml:space="preserve"> </w:t>
            </w:r>
            <w:r w:rsidRPr="00895C4E">
              <w:rPr>
                <w:rFonts w:cstheme="minorHAnsi"/>
                <w:sz w:val="20"/>
                <w:szCs w:val="20"/>
              </w:rPr>
              <w:t xml:space="preserve">contribute toward the regional target of </w:t>
            </w:r>
            <w:r w:rsidRPr="005F284F">
              <w:rPr>
                <w:rFonts w:cstheme="minorHAnsi"/>
                <w:sz w:val="20"/>
                <w:szCs w:val="20"/>
              </w:rPr>
              <w:t xml:space="preserve">having </w:t>
            </w:r>
            <w:r w:rsidRPr="00FF4224">
              <w:rPr>
                <w:rFonts w:cstheme="minorHAnsi"/>
                <w:b/>
                <w:sz w:val="20"/>
                <w:szCs w:val="20"/>
              </w:rPr>
              <w:t xml:space="preserve">at least 15% of newly completed housing units built within all Urban Centres and Frequent Transit Development Areas combined, to the year 2050, be affordable rental housing units </w:t>
            </w:r>
            <w:r w:rsidRPr="005F284F">
              <w:rPr>
                <w:rFonts w:cstheme="minorHAnsi"/>
                <w:sz w:val="20"/>
                <w:szCs w:val="20"/>
              </w:rPr>
              <w:t xml:space="preserve">(recognizing that developing </w:t>
            </w:r>
            <w:r w:rsidRPr="00895C4E">
              <w:rPr>
                <w:rFonts w:cstheme="minorHAnsi"/>
                <w:sz w:val="20"/>
                <w:szCs w:val="20"/>
              </w:rPr>
              <w:t>affordable</w:t>
            </w:r>
            <w:r>
              <w:rPr>
                <w:rFonts w:cstheme="minorHAnsi"/>
                <w:sz w:val="20"/>
                <w:szCs w:val="20"/>
              </w:rPr>
              <w:t xml:space="preserve"> </w:t>
            </w:r>
            <w:r w:rsidRPr="00895C4E">
              <w:rPr>
                <w:rFonts w:cstheme="minorHAnsi"/>
                <w:sz w:val="20"/>
                <w:szCs w:val="20"/>
              </w:rPr>
              <w:t>rental housing units in transit-oriented locations</w:t>
            </w:r>
            <w:r>
              <w:rPr>
                <w:rFonts w:cstheme="minorHAnsi"/>
                <w:sz w:val="20"/>
                <w:szCs w:val="20"/>
              </w:rPr>
              <w:t xml:space="preserve"> </w:t>
            </w:r>
            <w:r w:rsidRPr="00895C4E">
              <w:rPr>
                <w:rFonts w:cstheme="minorHAnsi"/>
                <w:sz w:val="20"/>
                <w:szCs w:val="20"/>
              </w:rPr>
              <w:t>throughout the urban area is supported)</w:t>
            </w:r>
          </w:p>
        </w:tc>
        <w:tc>
          <w:tcPr>
            <w:tcW w:w="3150" w:type="dxa"/>
            <w:shd w:val="clear" w:color="auto" w:fill="auto"/>
          </w:tcPr>
          <w:p w14:paraId="29C43CE3" w14:textId="77777777" w:rsidR="00974497" w:rsidRPr="002E063E" w:rsidRDefault="00974497" w:rsidP="008B5FDB">
            <w:pPr>
              <w:spacing w:before="60" w:after="60"/>
              <w:rPr>
                <w:rFonts w:ascii="Calibri" w:eastAsia="Calibri" w:hAnsi="Calibri" w:cs="Calibri"/>
                <w:b/>
                <w:bCs/>
              </w:rPr>
            </w:pPr>
          </w:p>
        </w:tc>
        <w:tc>
          <w:tcPr>
            <w:tcW w:w="2790" w:type="dxa"/>
            <w:shd w:val="clear" w:color="auto" w:fill="auto"/>
          </w:tcPr>
          <w:p w14:paraId="68609D1D" w14:textId="77777777" w:rsidR="00974497" w:rsidRPr="002E063E" w:rsidRDefault="00974497" w:rsidP="008B5FDB">
            <w:pPr>
              <w:spacing w:before="60" w:after="60"/>
              <w:rPr>
                <w:rFonts w:ascii="Calibri" w:eastAsia="Calibri" w:hAnsi="Calibri" w:cs="Calibri"/>
                <w:b/>
                <w:bCs/>
              </w:rPr>
            </w:pPr>
            <w:r>
              <w:rPr>
                <w:rFonts w:ascii="Calibri" w:eastAsia="Calibri" w:hAnsi="Calibri" w:cs="Calibri"/>
                <w:bCs/>
                <w:sz w:val="20"/>
                <w:szCs w:val="20"/>
              </w:rPr>
              <w:t xml:space="preserve">Example: </w:t>
            </w:r>
            <w:r>
              <w:rPr>
                <w:rFonts w:ascii="Calibri" w:eastAsia="Calibri" w:hAnsi="Calibri" w:cs="Calibri"/>
                <w:bCs/>
                <w:i/>
                <w:sz w:val="20"/>
                <w:szCs w:val="20"/>
              </w:rPr>
              <w:t>In 2024 the city will be undertaking a the preparation of neighbourhood plan for the x and y urban centres and this target along with the city’s approved Housing Needs Report will inform that planning work.</w:t>
            </w:r>
          </w:p>
        </w:tc>
      </w:tr>
    </w:tbl>
    <w:p w14:paraId="2B4303B1" w14:textId="38EB13C1" w:rsidR="007124C8" w:rsidRDefault="007124C8" w:rsidP="00974497">
      <w:pPr>
        <w:rPr>
          <w:b/>
          <w:sz w:val="28"/>
          <w:szCs w:val="28"/>
        </w:rPr>
      </w:pPr>
    </w:p>
    <w:tbl>
      <w:tblPr>
        <w:tblStyle w:val="TableGrid1"/>
        <w:tblW w:w="9535" w:type="dxa"/>
        <w:tblLayout w:type="fixed"/>
        <w:tblLook w:val="04A0" w:firstRow="1" w:lastRow="0" w:firstColumn="1" w:lastColumn="0" w:noHBand="0" w:noVBand="1"/>
      </w:tblPr>
      <w:tblGrid>
        <w:gridCol w:w="535"/>
        <w:gridCol w:w="900"/>
        <w:gridCol w:w="2160"/>
        <w:gridCol w:w="3150"/>
        <w:gridCol w:w="2790"/>
      </w:tblGrid>
      <w:tr w:rsidR="00974497" w:rsidRPr="00FB7CB0" w14:paraId="6BE4EED3" w14:textId="77777777" w:rsidTr="008B5FDB">
        <w:tc>
          <w:tcPr>
            <w:tcW w:w="9535" w:type="dxa"/>
            <w:gridSpan w:val="5"/>
          </w:tcPr>
          <w:p w14:paraId="44A0E7AF" w14:textId="5D93F50B" w:rsidR="00974497" w:rsidRPr="00FB7CB0" w:rsidRDefault="00974497" w:rsidP="008B5FDB">
            <w:pPr>
              <w:spacing w:before="60" w:after="60"/>
              <w:rPr>
                <w:rFonts w:ascii="Calibri" w:eastAsia="Calibri" w:hAnsi="Calibri" w:cs="Calibri"/>
                <w:b/>
                <w:bCs/>
              </w:rPr>
            </w:pPr>
            <w:r w:rsidRPr="009860F0">
              <w:rPr>
                <w:rFonts w:ascii="Calibri" w:eastAsia="Calibri" w:hAnsi="Calibri" w:cs="Calibri"/>
                <w:b/>
                <w:bCs/>
                <w:sz w:val="28"/>
                <w:szCs w:val="28"/>
              </w:rPr>
              <w:t xml:space="preserve">Metro 2050 </w:t>
            </w:r>
            <w:hyperlink r:id="rId22" w:anchor="page=33" w:history="1">
              <w:r w:rsidRPr="00EB3222">
                <w:rPr>
                  <w:rStyle w:val="Hyperlink"/>
                  <w:rFonts w:ascii="Calibri" w:eastAsia="Calibri" w:hAnsi="Calibri" w:cs="Calibri"/>
                  <w:b/>
                  <w:bCs/>
                  <w:sz w:val="28"/>
                  <w:szCs w:val="28"/>
                </w:rPr>
                <w:t>Goal 1: Create a Compact Urban Area</w:t>
              </w:r>
            </w:hyperlink>
          </w:p>
        </w:tc>
      </w:tr>
      <w:tr w:rsidR="00974497" w:rsidRPr="009C5DED" w14:paraId="7343DF64" w14:textId="77777777" w:rsidTr="008B5FDB">
        <w:tc>
          <w:tcPr>
            <w:tcW w:w="9535" w:type="dxa"/>
            <w:gridSpan w:val="5"/>
          </w:tcPr>
          <w:p w14:paraId="48AB1514" w14:textId="77777777" w:rsidR="00974497" w:rsidRPr="009C5DED" w:rsidRDefault="00974497" w:rsidP="008B5FDB">
            <w:pPr>
              <w:spacing w:before="60" w:after="60"/>
              <w:rPr>
                <w:rFonts w:ascii="Calibri" w:eastAsia="Calibri" w:hAnsi="Calibri" w:cs="Calibri"/>
                <w:bCs/>
                <w:i/>
                <w:sz w:val="20"/>
                <w:szCs w:val="20"/>
              </w:rPr>
            </w:pPr>
            <w:r>
              <w:rPr>
                <w:rFonts w:ascii="Calibri" w:eastAsia="Calibri" w:hAnsi="Calibri" w:cs="Calibri"/>
                <w:bCs/>
                <w:i/>
                <w:sz w:val="20"/>
                <w:szCs w:val="20"/>
              </w:rPr>
              <w:t>Describe h</w:t>
            </w:r>
            <w:r w:rsidRPr="009C5DED">
              <w:rPr>
                <w:rFonts w:ascii="Calibri" w:eastAsia="Calibri" w:hAnsi="Calibri" w:cs="Calibri"/>
                <w:bCs/>
                <w:i/>
                <w:sz w:val="20"/>
                <w:szCs w:val="20"/>
              </w:rPr>
              <w:t xml:space="preserve">ow the OCP and other supporting </w:t>
            </w:r>
            <w:r>
              <w:rPr>
                <w:rFonts w:ascii="Calibri" w:eastAsia="Calibri" w:hAnsi="Calibri" w:cs="Calibri"/>
                <w:bCs/>
                <w:i/>
                <w:sz w:val="20"/>
                <w:szCs w:val="20"/>
              </w:rPr>
              <w:t xml:space="preserve">plans and </w:t>
            </w:r>
            <w:r w:rsidRPr="009C5DED">
              <w:rPr>
                <w:rFonts w:ascii="Calibri" w:eastAsia="Calibri" w:hAnsi="Calibri" w:cs="Calibri"/>
                <w:bCs/>
                <w:i/>
                <w:sz w:val="20"/>
                <w:szCs w:val="20"/>
              </w:rPr>
              <w:t xml:space="preserve">policies contribute to </w:t>
            </w:r>
            <w:r>
              <w:rPr>
                <w:rFonts w:ascii="Calibri" w:eastAsia="Calibri" w:hAnsi="Calibri" w:cs="Calibri"/>
                <w:bCs/>
                <w:i/>
                <w:sz w:val="20"/>
                <w:szCs w:val="20"/>
              </w:rPr>
              <w:t>this Goal</w:t>
            </w:r>
            <w:r w:rsidRPr="009C5DED">
              <w:rPr>
                <w:rFonts w:ascii="Calibri" w:eastAsia="Calibri" w:hAnsi="Calibri" w:cs="Calibri"/>
                <w:bCs/>
                <w:i/>
                <w:sz w:val="20"/>
                <w:szCs w:val="20"/>
              </w:rPr>
              <w:t>:</w:t>
            </w:r>
          </w:p>
          <w:p w14:paraId="665486FE" w14:textId="77777777" w:rsidR="00974497" w:rsidRDefault="00974497" w:rsidP="008B5FDB">
            <w:pPr>
              <w:spacing w:before="60" w:after="60"/>
              <w:rPr>
                <w:rFonts w:ascii="Calibri" w:eastAsia="Calibri" w:hAnsi="Calibri" w:cs="Calibri"/>
                <w:bCs/>
                <w:sz w:val="20"/>
                <w:szCs w:val="20"/>
              </w:rPr>
            </w:pPr>
          </w:p>
          <w:p w14:paraId="74BF9900" w14:textId="63540955" w:rsidR="00974497" w:rsidRDefault="00974497" w:rsidP="008B5FDB">
            <w:pPr>
              <w:spacing w:before="60" w:after="60"/>
              <w:rPr>
                <w:rFonts w:ascii="Calibri" w:eastAsia="Calibri" w:hAnsi="Calibri" w:cs="Calibri"/>
                <w:bCs/>
                <w:sz w:val="20"/>
                <w:szCs w:val="20"/>
              </w:rPr>
            </w:pPr>
            <w:r>
              <w:rPr>
                <w:rFonts w:ascii="Calibri" w:eastAsia="Calibri" w:hAnsi="Calibri" w:cs="Calibri"/>
                <w:bCs/>
                <w:sz w:val="20"/>
                <w:szCs w:val="20"/>
              </w:rPr>
              <w:t xml:space="preserve"> </w:t>
            </w:r>
          </w:p>
          <w:p w14:paraId="214BC7FC" w14:textId="77777777" w:rsidR="00974497" w:rsidRPr="009C5DED" w:rsidRDefault="00974497" w:rsidP="008B5FDB">
            <w:pPr>
              <w:spacing w:before="60" w:after="60"/>
              <w:rPr>
                <w:rFonts w:ascii="Calibri" w:eastAsia="Calibri" w:hAnsi="Calibri" w:cs="Calibri"/>
                <w:bCs/>
                <w:sz w:val="20"/>
                <w:szCs w:val="20"/>
              </w:rPr>
            </w:pPr>
          </w:p>
        </w:tc>
      </w:tr>
      <w:tr w:rsidR="00974497" w:rsidRPr="00FB7CB0" w14:paraId="189276E1" w14:textId="77777777" w:rsidTr="008B5FDB">
        <w:tc>
          <w:tcPr>
            <w:tcW w:w="9535" w:type="dxa"/>
            <w:gridSpan w:val="5"/>
          </w:tcPr>
          <w:p w14:paraId="0DDDFF29" w14:textId="77777777" w:rsidR="00974497" w:rsidRPr="0045504B" w:rsidRDefault="00974497" w:rsidP="008B5FDB">
            <w:pPr>
              <w:spacing w:before="60" w:after="60"/>
              <w:rPr>
                <w:rFonts w:ascii="Calibri" w:eastAsia="Calibri" w:hAnsi="Calibri" w:cs="Calibri"/>
                <w:bCs/>
                <w:sz w:val="20"/>
                <w:szCs w:val="20"/>
              </w:rPr>
            </w:pPr>
            <w:r>
              <w:rPr>
                <w:rFonts w:ascii="Calibri" w:eastAsia="Calibri" w:hAnsi="Calibri" w:cs="Calibri"/>
                <w:b/>
                <w:bCs/>
                <w:sz w:val="24"/>
                <w:szCs w:val="24"/>
              </w:rPr>
              <w:t>Goal 1 Targets</w:t>
            </w:r>
          </w:p>
        </w:tc>
      </w:tr>
      <w:tr w:rsidR="00974497" w:rsidRPr="00FB7CB0" w14:paraId="153BC61F" w14:textId="77777777" w:rsidTr="00FA4960">
        <w:tc>
          <w:tcPr>
            <w:tcW w:w="3595" w:type="dxa"/>
            <w:gridSpan w:val="3"/>
            <w:shd w:val="clear" w:color="auto" w:fill="D9E2F3" w:themeFill="accent1" w:themeFillTint="33"/>
            <w:vAlign w:val="center"/>
          </w:tcPr>
          <w:p w14:paraId="45E744F1" w14:textId="77777777" w:rsidR="00974497" w:rsidRPr="00FB7CB0" w:rsidRDefault="00974497" w:rsidP="008B5FDB">
            <w:pPr>
              <w:spacing w:after="60"/>
              <w:rPr>
                <w:rFonts w:ascii="Calibri" w:eastAsia="Calibri" w:hAnsi="Calibri" w:cs="Calibri"/>
                <w:b/>
                <w:iCs/>
              </w:rPr>
            </w:pPr>
            <w:r w:rsidRPr="002E063E">
              <w:rPr>
                <w:rFonts w:ascii="Calibri" w:eastAsia="Calibri" w:hAnsi="Calibri" w:cs="Calibri"/>
                <w:b/>
                <w:bCs/>
              </w:rPr>
              <w:t>Policy with Target</w:t>
            </w:r>
          </w:p>
        </w:tc>
        <w:tc>
          <w:tcPr>
            <w:tcW w:w="3150" w:type="dxa"/>
            <w:shd w:val="clear" w:color="auto" w:fill="D9E2F3" w:themeFill="accent1" w:themeFillTint="33"/>
            <w:vAlign w:val="center"/>
          </w:tcPr>
          <w:p w14:paraId="544CBC06" w14:textId="77777777" w:rsidR="00974497" w:rsidRPr="00FB7CB0" w:rsidRDefault="00974497" w:rsidP="008B5FDB">
            <w:pPr>
              <w:spacing w:after="60"/>
              <w:rPr>
                <w:rFonts w:ascii="Calibri" w:eastAsia="Calibri" w:hAnsi="Calibri" w:cs="Calibri"/>
                <w:b/>
                <w:iCs/>
              </w:rPr>
            </w:pPr>
            <w:r w:rsidRPr="002E063E">
              <w:rPr>
                <w:rFonts w:ascii="Calibri" w:eastAsia="Calibri" w:hAnsi="Calibri" w:cs="Calibri"/>
                <w:b/>
                <w:bCs/>
                <w:iCs/>
                <w:lang w:val="en-US"/>
              </w:rPr>
              <w:t xml:space="preserve">Applicable </w:t>
            </w:r>
            <w:r>
              <w:rPr>
                <w:rFonts w:ascii="Calibri" w:eastAsia="Calibri" w:hAnsi="Calibri" w:cs="Calibri"/>
                <w:b/>
                <w:bCs/>
                <w:iCs/>
                <w:lang w:val="en-US"/>
              </w:rPr>
              <w:t xml:space="preserve">OCP </w:t>
            </w:r>
            <w:r>
              <w:rPr>
                <w:rFonts w:ascii="Calibri" w:eastAsia="Calibri" w:hAnsi="Calibri" w:cs="Calibri"/>
                <w:b/>
                <w:bCs/>
              </w:rPr>
              <w:t>Policies</w:t>
            </w:r>
          </w:p>
        </w:tc>
        <w:tc>
          <w:tcPr>
            <w:tcW w:w="2790" w:type="dxa"/>
            <w:shd w:val="clear" w:color="auto" w:fill="D9E2F3" w:themeFill="accent1" w:themeFillTint="33"/>
            <w:vAlign w:val="center"/>
          </w:tcPr>
          <w:p w14:paraId="1ED6104B" w14:textId="77777777" w:rsidR="00974497" w:rsidRPr="00FB7CB0" w:rsidRDefault="00974497" w:rsidP="008B5FDB">
            <w:pPr>
              <w:spacing w:after="60"/>
              <w:rPr>
                <w:rFonts w:ascii="Calibri" w:eastAsia="Calibri" w:hAnsi="Calibri" w:cs="Calibri"/>
                <w:b/>
                <w:iCs/>
              </w:rPr>
            </w:pPr>
            <w:r>
              <w:rPr>
                <w:rFonts w:ascii="Calibri" w:eastAsia="Calibri" w:hAnsi="Calibri" w:cs="Calibri"/>
                <w:b/>
                <w:bCs/>
                <w:iCs/>
                <w:lang w:val="en-US"/>
              </w:rPr>
              <w:t>Supplementary Information</w:t>
            </w:r>
          </w:p>
        </w:tc>
      </w:tr>
      <w:tr w:rsidR="00974497" w:rsidRPr="00FB7CB0" w14:paraId="2983A74D" w14:textId="77777777" w:rsidTr="00FA4960">
        <w:tc>
          <w:tcPr>
            <w:tcW w:w="3595" w:type="dxa"/>
            <w:gridSpan w:val="3"/>
          </w:tcPr>
          <w:p w14:paraId="312C4192" w14:textId="77777777" w:rsidR="00974497" w:rsidRPr="00F803D4" w:rsidRDefault="00974497" w:rsidP="008B5FDB">
            <w:pPr>
              <w:spacing w:before="60" w:after="60"/>
              <w:rPr>
                <w:rFonts w:cstheme="minorHAnsi"/>
                <w:b/>
                <w:sz w:val="20"/>
                <w:szCs w:val="20"/>
                <w:lang w:val="en-US"/>
              </w:rPr>
            </w:pPr>
            <w:r>
              <w:rPr>
                <w:rFonts w:cstheme="minorHAnsi"/>
                <w:sz w:val="20"/>
                <w:szCs w:val="20"/>
              </w:rPr>
              <w:t xml:space="preserve">1.1.9 b) </w:t>
            </w:r>
            <w:r w:rsidRPr="00423028">
              <w:rPr>
                <w:rFonts w:cstheme="minorHAnsi"/>
                <w:sz w:val="20"/>
                <w:szCs w:val="20"/>
                <w:lang w:val="en-US"/>
              </w:rPr>
              <w:t xml:space="preserve">Provide member </w:t>
            </w:r>
            <w:r>
              <w:rPr>
                <w:rFonts w:cstheme="minorHAnsi"/>
                <w:sz w:val="20"/>
                <w:szCs w:val="20"/>
                <w:lang w:val="en-US"/>
              </w:rPr>
              <w:t>j</w:t>
            </w:r>
            <w:r w:rsidRPr="00423028">
              <w:rPr>
                <w:rFonts w:cstheme="minorHAnsi"/>
                <w:sz w:val="20"/>
                <w:szCs w:val="20"/>
                <w:lang w:val="en-US"/>
              </w:rPr>
              <w:t xml:space="preserve">urisdiction population, dwelling unit, and employment projections, with </w:t>
            </w:r>
            <w:r w:rsidRPr="005F284F">
              <w:rPr>
                <w:rFonts w:cstheme="minorHAnsi"/>
                <w:sz w:val="20"/>
                <w:szCs w:val="20"/>
                <w:lang w:val="en-US"/>
              </w:rPr>
              <w:t xml:space="preserve">reference to guidelines contained in Table 1, and demonstrate how local plans will work towards accommodating the projected growth within the Urban Containment Boundary </w:t>
            </w:r>
            <w:r w:rsidRPr="00FF4224">
              <w:rPr>
                <w:rFonts w:cstheme="minorHAnsi"/>
                <w:sz w:val="20"/>
                <w:szCs w:val="20"/>
                <w:lang w:val="en-US"/>
              </w:rPr>
              <w:t>in accordance with the regional target of</w:t>
            </w:r>
            <w:r w:rsidRPr="00FF4224">
              <w:rPr>
                <w:rFonts w:cstheme="minorHAnsi"/>
                <w:b/>
                <w:sz w:val="20"/>
                <w:szCs w:val="20"/>
                <w:lang w:val="en-US"/>
              </w:rPr>
              <w:t xml:space="preserve"> focusing 98% of residential growth inside the Urban Containment Boundary</w:t>
            </w:r>
          </w:p>
        </w:tc>
        <w:tc>
          <w:tcPr>
            <w:tcW w:w="3150" w:type="dxa"/>
          </w:tcPr>
          <w:p w14:paraId="09DC3B42" w14:textId="77777777" w:rsidR="00974497" w:rsidRPr="009C5DED" w:rsidRDefault="00974497" w:rsidP="008B5FDB">
            <w:pPr>
              <w:spacing w:before="60" w:after="60"/>
              <w:rPr>
                <w:rFonts w:ascii="Calibri" w:eastAsia="Calibri" w:hAnsi="Calibri" w:cs="Calibri"/>
                <w:bCs/>
                <w:i/>
                <w:sz w:val="20"/>
                <w:szCs w:val="20"/>
              </w:rPr>
            </w:pPr>
          </w:p>
        </w:tc>
        <w:tc>
          <w:tcPr>
            <w:tcW w:w="2790" w:type="dxa"/>
          </w:tcPr>
          <w:p w14:paraId="60DA15D0" w14:textId="77777777" w:rsidR="00974497" w:rsidRPr="009C5DED" w:rsidRDefault="00974497" w:rsidP="008B5FDB">
            <w:pPr>
              <w:spacing w:before="60" w:after="60"/>
              <w:rPr>
                <w:rFonts w:ascii="Calibri" w:eastAsia="Calibri" w:hAnsi="Calibri" w:cs="Calibri"/>
                <w:bCs/>
                <w:i/>
                <w:sz w:val="20"/>
                <w:szCs w:val="20"/>
              </w:rPr>
            </w:pPr>
            <w:r>
              <w:rPr>
                <w:rFonts w:ascii="Calibri" w:eastAsia="Calibri" w:hAnsi="Calibri" w:cs="Calibri"/>
                <w:bCs/>
                <w:sz w:val="20"/>
                <w:szCs w:val="20"/>
              </w:rPr>
              <w:t xml:space="preserve">Example: </w:t>
            </w:r>
            <w:r>
              <w:rPr>
                <w:rFonts w:ascii="Calibri" w:eastAsia="Calibri" w:hAnsi="Calibri" w:cs="Calibri"/>
                <w:bCs/>
                <w:i/>
                <w:sz w:val="20"/>
                <w:szCs w:val="20"/>
              </w:rPr>
              <w:t>In 2024 the city will be undertaking the preparation of neighbourhood plan for the x and y urban centres and will include these projections as part of this planning work.</w:t>
            </w:r>
          </w:p>
        </w:tc>
      </w:tr>
      <w:tr w:rsidR="00385567" w:rsidRPr="00FB7CB0" w14:paraId="74ACB236" w14:textId="77777777" w:rsidTr="00FA4960">
        <w:tc>
          <w:tcPr>
            <w:tcW w:w="3595" w:type="dxa"/>
            <w:gridSpan w:val="3"/>
          </w:tcPr>
          <w:p w14:paraId="5CF8D199" w14:textId="77777777" w:rsidR="00004258" w:rsidRDefault="00004258" w:rsidP="00004258">
            <w:pPr>
              <w:spacing w:before="60" w:after="60"/>
              <w:rPr>
                <w:sz w:val="20"/>
                <w:lang w:val="en-US"/>
              </w:rPr>
            </w:pPr>
            <w:r>
              <w:rPr>
                <w:rFonts w:cstheme="minorHAnsi"/>
                <w:sz w:val="20"/>
                <w:szCs w:val="20"/>
              </w:rPr>
              <w:t>1.2.24 a)</w:t>
            </w:r>
            <w:r>
              <w:t xml:space="preserve"> </w:t>
            </w:r>
            <w:r w:rsidRPr="00423028">
              <w:rPr>
                <w:sz w:val="20"/>
                <w:lang w:val="en-US"/>
              </w:rPr>
              <w:t xml:space="preserve">provide dwelling unit and employment projections that </w:t>
            </w:r>
            <w:r w:rsidRPr="005F284F">
              <w:rPr>
                <w:sz w:val="20"/>
                <w:lang w:val="en-US"/>
              </w:rPr>
              <w:t xml:space="preserve">indicate the member jurisdiction’s share of planned growth and </w:t>
            </w:r>
            <w:r w:rsidRPr="00FF4224">
              <w:rPr>
                <w:b/>
                <w:sz w:val="20"/>
                <w:lang w:val="en-US"/>
              </w:rPr>
              <w:t xml:space="preserve">contribute to achieving the regional share of growth for Urban Centres and Frequent Transit Development Areas as set out in </w:t>
            </w:r>
            <w:hyperlink r:id="rId23" w:anchor="page=29" w:history="1">
              <w:r w:rsidRPr="00E63EBC">
                <w:rPr>
                  <w:rStyle w:val="Hyperlink"/>
                  <w:b/>
                  <w:sz w:val="20"/>
                  <w:lang w:val="en-US"/>
                </w:rPr>
                <w:t>Table 2</w:t>
              </w:r>
            </w:hyperlink>
            <w:r w:rsidRPr="005F284F">
              <w:rPr>
                <w:sz w:val="20"/>
                <w:lang w:val="en-US"/>
              </w:rPr>
              <w:t xml:space="preserve"> (Dwelling Unit and Employment Growth Targets for Urban Centres and Frequent Transit</w:t>
            </w:r>
            <w:r w:rsidRPr="00423028">
              <w:rPr>
                <w:sz w:val="20"/>
                <w:lang w:val="en-US"/>
              </w:rPr>
              <w:t xml:space="preserve"> Development Areas)</w:t>
            </w:r>
          </w:p>
          <w:p w14:paraId="508DC3A1" w14:textId="77777777" w:rsidR="00004258" w:rsidRDefault="00004258" w:rsidP="00004258">
            <w:pPr>
              <w:spacing w:before="60" w:after="60"/>
              <w:rPr>
                <w:sz w:val="20"/>
                <w:lang w:val="en-US"/>
              </w:rPr>
            </w:pPr>
          </w:p>
          <w:p w14:paraId="6996EAA7" w14:textId="77777777" w:rsidR="00004258" w:rsidRPr="00E63EBC" w:rsidRDefault="00004258" w:rsidP="00004258">
            <w:pPr>
              <w:spacing w:before="60" w:after="60"/>
              <w:rPr>
                <w:sz w:val="20"/>
                <w:szCs w:val="20"/>
                <w:lang w:val="en-US"/>
              </w:rPr>
            </w:pPr>
            <w:r w:rsidRPr="00E63EBC">
              <w:rPr>
                <w:sz w:val="20"/>
                <w:szCs w:val="20"/>
                <w:lang w:val="en-US"/>
              </w:rPr>
              <w:t xml:space="preserve">Regional Targets for Residential Growth by Location: </w:t>
            </w:r>
          </w:p>
          <w:p w14:paraId="5DB4E979" w14:textId="77777777" w:rsidR="00004258" w:rsidRPr="00507CF1" w:rsidRDefault="00004258" w:rsidP="00004258">
            <w:pPr>
              <w:pStyle w:val="BulletCopy-MVTemplate"/>
              <w:numPr>
                <w:ilvl w:val="0"/>
                <w:numId w:val="58"/>
              </w:numPr>
              <w:spacing w:after="0"/>
              <w:ind w:left="342"/>
              <w:rPr>
                <w:b/>
                <w:sz w:val="20"/>
                <w:lang w:val="en-US"/>
              </w:rPr>
            </w:pPr>
            <w:r w:rsidRPr="00507CF1">
              <w:rPr>
                <w:b/>
                <w:sz w:val="20"/>
              </w:rPr>
              <w:t>All Urban Centre Types: 40%</w:t>
            </w:r>
          </w:p>
          <w:p w14:paraId="006DBAE0" w14:textId="77777777" w:rsidR="00004258" w:rsidRPr="00507CF1" w:rsidRDefault="00004258" w:rsidP="00004258">
            <w:pPr>
              <w:pStyle w:val="BulletCopy-MVTemplate"/>
              <w:numPr>
                <w:ilvl w:val="0"/>
                <w:numId w:val="58"/>
              </w:numPr>
              <w:spacing w:after="0"/>
              <w:ind w:left="342"/>
              <w:rPr>
                <w:b/>
                <w:sz w:val="20"/>
              </w:rPr>
            </w:pPr>
            <w:r w:rsidRPr="00507CF1">
              <w:rPr>
                <w:b/>
                <w:sz w:val="20"/>
              </w:rPr>
              <w:t>Frequent Transit Development Areas: 28%</w:t>
            </w:r>
          </w:p>
          <w:p w14:paraId="0CA6D6C7" w14:textId="77777777" w:rsidR="00004258" w:rsidRPr="00E308E2" w:rsidRDefault="00004258" w:rsidP="00004258">
            <w:pPr>
              <w:spacing w:before="60" w:after="60"/>
              <w:rPr>
                <w:sz w:val="20"/>
                <w:szCs w:val="20"/>
                <w:lang w:val="en-US"/>
              </w:rPr>
            </w:pPr>
            <w:r w:rsidRPr="00E63EBC">
              <w:rPr>
                <w:sz w:val="20"/>
                <w:szCs w:val="20"/>
                <w:lang w:val="en-US"/>
              </w:rPr>
              <w:t xml:space="preserve">Regional Targets for </w:t>
            </w:r>
            <w:r>
              <w:rPr>
                <w:sz w:val="20"/>
                <w:szCs w:val="20"/>
                <w:lang w:val="en-US"/>
              </w:rPr>
              <w:t>Employment</w:t>
            </w:r>
            <w:r w:rsidRPr="00E63EBC">
              <w:rPr>
                <w:sz w:val="20"/>
                <w:szCs w:val="20"/>
                <w:lang w:val="en-US"/>
              </w:rPr>
              <w:t xml:space="preserve"> Growth by Location:</w:t>
            </w:r>
            <w:r w:rsidRPr="00E308E2">
              <w:rPr>
                <w:sz w:val="20"/>
                <w:szCs w:val="20"/>
                <w:lang w:val="en-US"/>
              </w:rPr>
              <w:t xml:space="preserve"> </w:t>
            </w:r>
          </w:p>
          <w:p w14:paraId="778A5AFF" w14:textId="77777777" w:rsidR="00004258" w:rsidRPr="00507CF1" w:rsidRDefault="00004258" w:rsidP="00004258">
            <w:pPr>
              <w:pStyle w:val="BulletCopy-MVTemplate"/>
              <w:numPr>
                <w:ilvl w:val="0"/>
                <w:numId w:val="59"/>
              </w:numPr>
              <w:spacing w:after="0"/>
              <w:ind w:left="342"/>
              <w:rPr>
                <w:b/>
                <w:sz w:val="20"/>
                <w:lang w:val="en-US"/>
              </w:rPr>
            </w:pPr>
            <w:r w:rsidRPr="00507CF1">
              <w:rPr>
                <w:b/>
                <w:sz w:val="20"/>
                <w:lang w:val="en-US"/>
              </w:rPr>
              <w:t>All Urban Centre Types: 50%</w:t>
            </w:r>
          </w:p>
          <w:p w14:paraId="3AB60D8A" w14:textId="11D1D1A7" w:rsidR="00385567" w:rsidRPr="00507CF1" w:rsidRDefault="00004258" w:rsidP="00004258">
            <w:pPr>
              <w:pStyle w:val="ListParagraph"/>
              <w:numPr>
                <w:ilvl w:val="0"/>
                <w:numId w:val="56"/>
              </w:numPr>
              <w:spacing w:before="60" w:after="60"/>
              <w:ind w:left="342"/>
              <w:rPr>
                <w:rFonts w:cstheme="minorHAnsi"/>
                <w:szCs w:val="20"/>
              </w:rPr>
            </w:pPr>
            <w:r w:rsidRPr="00507CF1">
              <w:rPr>
                <w:b/>
              </w:rPr>
              <w:t>Frequent Transit Development Areas: 27%</w:t>
            </w:r>
          </w:p>
        </w:tc>
        <w:tc>
          <w:tcPr>
            <w:tcW w:w="3150" w:type="dxa"/>
          </w:tcPr>
          <w:p w14:paraId="7532356E" w14:textId="77777777" w:rsidR="00385567" w:rsidRPr="009C5DED" w:rsidRDefault="00385567" w:rsidP="00385567">
            <w:pPr>
              <w:spacing w:before="60" w:after="60"/>
              <w:rPr>
                <w:rFonts w:ascii="Calibri" w:eastAsia="Calibri" w:hAnsi="Calibri" w:cs="Calibri"/>
                <w:bCs/>
                <w:i/>
                <w:sz w:val="20"/>
                <w:szCs w:val="20"/>
              </w:rPr>
            </w:pPr>
          </w:p>
        </w:tc>
        <w:tc>
          <w:tcPr>
            <w:tcW w:w="2790" w:type="dxa"/>
          </w:tcPr>
          <w:p w14:paraId="2238B60C" w14:textId="77777777" w:rsidR="00385567" w:rsidRPr="00A64D06" w:rsidRDefault="00385567" w:rsidP="00385567">
            <w:pPr>
              <w:spacing w:before="60" w:after="60"/>
              <w:rPr>
                <w:rFonts w:ascii="Calibri" w:eastAsia="Calibri" w:hAnsi="Calibri" w:cs="Calibri"/>
                <w:bCs/>
                <w:i/>
                <w:sz w:val="20"/>
                <w:szCs w:val="20"/>
                <w:highlight w:val="yellow"/>
              </w:rPr>
            </w:pPr>
            <w:r>
              <w:rPr>
                <w:rFonts w:ascii="Calibri" w:eastAsia="Calibri" w:hAnsi="Calibri" w:cs="Calibri"/>
                <w:bCs/>
                <w:sz w:val="20"/>
                <w:szCs w:val="20"/>
              </w:rPr>
              <w:t xml:space="preserve">Example: </w:t>
            </w:r>
            <w:r>
              <w:rPr>
                <w:rFonts w:ascii="Calibri" w:eastAsia="Calibri" w:hAnsi="Calibri" w:cs="Calibri"/>
                <w:bCs/>
                <w:i/>
                <w:sz w:val="20"/>
                <w:szCs w:val="20"/>
              </w:rPr>
              <w:t>The regional dwelling unit projections have been incorporated into the city’s approved Housing Needs Report which will be used to inform OCP policy amendments. The upcoming neighbourhood plan project for the x and y urban centres and will include these projections as part of this planning work.</w:t>
            </w:r>
          </w:p>
        </w:tc>
      </w:tr>
      <w:tr w:rsidR="00385567" w:rsidRPr="00FB7CB0" w14:paraId="08F4FED4" w14:textId="77777777" w:rsidTr="00FA4960">
        <w:tc>
          <w:tcPr>
            <w:tcW w:w="3595" w:type="dxa"/>
            <w:gridSpan w:val="3"/>
          </w:tcPr>
          <w:p w14:paraId="0146AB5D" w14:textId="77777777" w:rsidR="00004258" w:rsidRPr="005F284F" w:rsidRDefault="00004258" w:rsidP="00004258">
            <w:pPr>
              <w:spacing w:before="60" w:after="60"/>
              <w:rPr>
                <w:rFonts w:cstheme="minorHAnsi"/>
                <w:sz w:val="20"/>
                <w:szCs w:val="20"/>
              </w:rPr>
            </w:pPr>
            <w:r w:rsidRPr="005F284F">
              <w:rPr>
                <w:rFonts w:cstheme="minorHAnsi"/>
                <w:sz w:val="20"/>
                <w:szCs w:val="20"/>
              </w:rPr>
              <w:t xml:space="preserve">1.2.24 </w:t>
            </w:r>
            <w:r>
              <w:rPr>
                <w:rFonts w:cstheme="minorHAnsi"/>
                <w:sz w:val="20"/>
                <w:szCs w:val="20"/>
              </w:rPr>
              <w:t>b</w:t>
            </w:r>
            <w:r w:rsidRPr="005F284F">
              <w:rPr>
                <w:rFonts w:cstheme="minorHAnsi"/>
                <w:sz w:val="20"/>
                <w:szCs w:val="20"/>
              </w:rPr>
              <w:t>) ii) include policies and actions for Urban Centres and</w:t>
            </w:r>
          </w:p>
          <w:p w14:paraId="0F28C1F7" w14:textId="77777777" w:rsidR="00004258" w:rsidRPr="007124C8" w:rsidRDefault="00004258" w:rsidP="00004258">
            <w:pPr>
              <w:spacing w:before="60" w:after="60"/>
              <w:rPr>
                <w:rFonts w:cstheme="minorHAnsi"/>
                <w:sz w:val="20"/>
                <w:szCs w:val="20"/>
              </w:rPr>
            </w:pPr>
            <w:r w:rsidRPr="007124C8">
              <w:rPr>
                <w:rFonts w:cstheme="minorHAnsi"/>
                <w:sz w:val="20"/>
                <w:szCs w:val="20"/>
              </w:rPr>
              <w:t xml:space="preserve">Frequent Transit Development Areas that: </w:t>
            </w:r>
            <w:r w:rsidRPr="007124C8">
              <w:rPr>
                <w:rFonts w:cstheme="minorHAnsi"/>
                <w:b/>
                <w:sz w:val="20"/>
                <w:szCs w:val="20"/>
              </w:rPr>
              <w:t>focus and manage growth and development in Urban Centres and Frequent Transit Development Areas consistent with guidelines set out in Table 3</w:t>
            </w:r>
            <w:r w:rsidRPr="007124C8">
              <w:rPr>
                <w:rFonts w:cstheme="minorHAnsi"/>
                <w:sz w:val="20"/>
                <w:szCs w:val="20"/>
              </w:rPr>
              <w:t xml:space="preserve"> (Guidelines for Urban Centres and Frequent Transit Development Areas) and demonstrate how that growth will contribute to the Urban Centre and Frequent Transit Development Area targets set out in </w:t>
            </w:r>
            <w:hyperlink r:id="rId24" w:anchor="page=29" w:history="1">
              <w:r w:rsidRPr="007124C8">
                <w:rPr>
                  <w:rStyle w:val="Hyperlink"/>
                  <w:rFonts w:cstheme="minorHAnsi"/>
                  <w:sz w:val="20"/>
                  <w:szCs w:val="20"/>
                </w:rPr>
                <w:t>Table 2</w:t>
              </w:r>
            </w:hyperlink>
            <w:r w:rsidRPr="007124C8">
              <w:rPr>
                <w:rFonts w:cstheme="minorHAnsi"/>
                <w:sz w:val="20"/>
                <w:szCs w:val="20"/>
              </w:rPr>
              <w:t xml:space="preserve"> and </w:t>
            </w:r>
            <w:hyperlink r:id="rId25" w:anchor="page=37" w:history="1">
              <w:r w:rsidRPr="007124C8">
                <w:rPr>
                  <w:rStyle w:val="Hyperlink"/>
                  <w:rFonts w:cstheme="minorHAnsi"/>
                  <w:sz w:val="20"/>
                  <w:szCs w:val="20"/>
                </w:rPr>
                <w:t>Action 1.2.13</w:t>
              </w:r>
            </w:hyperlink>
          </w:p>
          <w:p w14:paraId="29A5D688" w14:textId="77777777" w:rsidR="00004258" w:rsidRDefault="00004258" w:rsidP="00004258">
            <w:pPr>
              <w:spacing w:before="60" w:after="60"/>
              <w:rPr>
                <w:sz w:val="20"/>
                <w:szCs w:val="20"/>
                <w:lang w:val="en-US"/>
              </w:rPr>
            </w:pPr>
          </w:p>
          <w:p w14:paraId="5A23EE6B" w14:textId="77777777" w:rsidR="00004258" w:rsidRPr="00385567" w:rsidRDefault="00004258" w:rsidP="00004258">
            <w:pPr>
              <w:spacing w:before="60" w:after="60"/>
              <w:rPr>
                <w:i/>
                <w:sz w:val="20"/>
                <w:szCs w:val="20"/>
                <w:lang w:val="en-US"/>
              </w:rPr>
            </w:pPr>
            <w:r w:rsidRPr="00385567">
              <w:rPr>
                <w:i/>
                <w:sz w:val="20"/>
                <w:szCs w:val="20"/>
              </w:rPr>
              <w:t>1.2.13 Implement the strategies and actions of the regional growth strategy that contribute to regional targets as shown on Table 2 to:</w:t>
            </w:r>
          </w:p>
          <w:p w14:paraId="2F7E5A3F" w14:textId="77777777" w:rsidR="00004258" w:rsidRPr="009D696B" w:rsidRDefault="00004258" w:rsidP="00004258">
            <w:pPr>
              <w:pStyle w:val="ListParagraph"/>
              <w:numPr>
                <w:ilvl w:val="0"/>
                <w:numId w:val="63"/>
              </w:numPr>
              <w:spacing w:before="60" w:after="60"/>
              <w:rPr>
                <w:rFonts w:cstheme="minorHAnsi"/>
                <w:b/>
                <w:i/>
                <w:szCs w:val="20"/>
              </w:rPr>
            </w:pPr>
            <w:r w:rsidRPr="009D696B">
              <w:rPr>
                <w:b/>
                <w:i/>
                <w:szCs w:val="20"/>
              </w:rPr>
              <w:t xml:space="preserve">focus 98% of the region’s dwelling unit growth to areas within the Urban Containment Boundary; </w:t>
            </w:r>
          </w:p>
          <w:p w14:paraId="6F328960" w14:textId="77777777" w:rsidR="00004258" w:rsidRPr="009D696B" w:rsidRDefault="00004258" w:rsidP="00004258">
            <w:pPr>
              <w:pStyle w:val="ListParagraph"/>
              <w:numPr>
                <w:ilvl w:val="0"/>
                <w:numId w:val="63"/>
              </w:numPr>
              <w:spacing w:before="60" w:after="60"/>
              <w:rPr>
                <w:rFonts w:cstheme="minorHAnsi"/>
                <w:b/>
                <w:i/>
                <w:szCs w:val="20"/>
              </w:rPr>
            </w:pPr>
            <w:r w:rsidRPr="009D696B">
              <w:rPr>
                <w:b/>
                <w:i/>
                <w:szCs w:val="20"/>
              </w:rPr>
              <w:t xml:space="preserve">focus 40% of the region’s dwelling unit growth and 50% of the region’s employment growth to Urban Centres; and </w:t>
            </w:r>
          </w:p>
          <w:p w14:paraId="195877AD" w14:textId="1F934108" w:rsidR="00385567" w:rsidRPr="00004258" w:rsidRDefault="00004258" w:rsidP="00004258">
            <w:pPr>
              <w:pStyle w:val="ListParagraph"/>
              <w:numPr>
                <w:ilvl w:val="0"/>
                <w:numId w:val="63"/>
              </w:numPr>
              <w:spacing w:before="60" w:after="60"/>
              <w:rPr>
                <w:rFonts w:cstheme="minorHAnsi"/>
                <w:i/>
                <w:szCs w:val="20"/>
              </w:rPr>
            </w:pPr>
            <w:r w:rsidRPr="009D696B">
              <w:rPr>
                <w:b/>
                <w:i/>
                <w:szCs w:val="20"/>
              </w:rPr>
              <w:t>focus 28% of the region’s dwelling unit growth and 27% of the region’s employment growth to Frequent Transit Development Areas.</w:t>
            </w:r>
          </w:p>
        </w:tc>
        <w:tc>
          <w:tcPr>
            <w:tcW w:w="3150" w:type="dxa"/>
          </w:tcPr>
          <w:p w14:paraId="71F3ECB4" w14:textId="77777777" w:rsidR="00385567" w:rsidRPr="009C5DED" w:rsidRDefault="00385567" w:rsidP="00385567">
            <w:pPr>
              <w:spacing w:before="60" w:after="60"/>
              <w:rPr>
                <w:rFonts w:ascii="Calibri" w:eastAsia="Calibri" w:hAnsi="Calibri" w:cs="Calibri"/>
                <w:bCs/>
                <w:i/>
                <w:sz w:val="20"/>
                <w:szCs w:val="20"/>
              </w:rPr>
            </w:pPr>
          </w:p>
        </w:tc>
        <w:tc>
          <w:tcPr>
            <w:tcW w:w="2790" w:type="dxa"/>
          </w:tcPr>
          <w:p w14:paraId="35CCB2D2" w14:textId="77777777" w:rsidR="00385567" w:rsidRDefault="00385567" w:rsidP="00385567">
            <w:pPr>
              <w:spacing w:before="60" w:after="60"/>
              <w:rPr>
                <w:rFonts w:ascii="Calibri" w:eastAsia="Calibri" w:hAnsi="Calibri" w:cs="Calibri"/>
                <w:bCs/>
                <w:i/>
                <w:sz w:val="20"/>
                <w:szCs w:val="20"/>
              </w:rPr>
            </w:pPr>
            <w:r>
              <w:rPr>
                <w:rFonts w:ascii="Calibri" w:eastAsia="Calibri" w:hAnsi="Calibri" w:cs="Calibri"/>
                <w:bCs/>
                <w:sz w:val="20"/>
                <w:szCs w:val="20"/>
              </w:rPr>
              <w:t xml:space="preserve">Example: </w:t>
            </w:r>
            <w:r>
              <w:rPr>
                <w:rFonts w:ascii="Calibri" w:eastAsia="Calibri" w:hAnsi="Calibri" w:cs="Calibri"/>
                <w:bCs/>
                <w:i/>
                <w:sz w:val="20"/>
                <w:szCs w:val="20"/>
              </w:rPr>
              <w:t xml:space="preserve">In 2024 the city will be undertaking the preparation of neighbourhood plan for the x and y urban centres and will include these projections as part of this planning work. </w:t>
            </w:r>
          </w:p>
        </w:tc>
      </w:tr>
      <w:tr w:rsidR="00974497" w:rsidRPr="00FB7CB0" w14:paraId="7FD8C3D8" w14:textId="77777777" w:rsidTr="008B5FDB">
        <w:tc>
          <w:tcPr>
            <w:tcW w:w="9535" w:type="dxa"/>
            <w:gridSpan w:val="5"/>
          </w:tcPr>
          <w:p w14:paraId="39E0CB01" w14:textId="77777777" w:rsidR="00974497" w:rsidRPr="00FB7CB0" w:rsidRDefault="00974497" w:rsidP="008B5FDB">
            <w:pPr>
              <w:spacing w:before="60" w:after="60"/>
              <w:rPr>
                <w:rFonts w:ascii="Calibri" w:eastAsia="Calibri" w:hAnsi="Calibri" w:cs="Calibri"/>
                <w:b/>
                <w:bCs/>
              </w:rPr>
            </w:pPr>
            <w:r w:rsidRPr="00FB7CB0">
              <w:rPr>
                <w:rFonts w:ascii="Calibri" w:eastAsia="Calibri" w:hAnsi="Calibri" w:cs="Calibri"/>
                <w:b/>
                <w:bCs/>
                <w:sz w:val="24"/>
                <w:szCs w:val="24"/>
              </w:rPr>
              <w:t xml:space="preserve">Strategy </w:t>
            </w:r>
            <w:r>
              <w:rPr>
                <w:rFonts w:ascii="Calibri" w:eastAsia="Calibri" w:hAnsi="Calibri" w:cs="Calibri"/>
                <w:b/>
                <w:bCs/>
                <w:sz w:val="24"/>
                <w:szCs w:val="24"/>
              </w:rPr>
              <w:t xml:space="preserve">1.1: </w:t>
            </w:r>
            <w:r w:rsidRPr="00E5363F">
              <w:rPr>
                <w:rFonts w:ascii="Calibri" w:eastAsia="Calibri" w:hAnsi="Calibri" w:cs="Calibri"/>
                <w:b/>
                <w:bCs/>
                <w:sz w:val="24"/>
                <w:szCs w:val="24"/>
              </w:rPr>
              <w:t>Contain urban development within the</w:t>
            </w:r>
            <w:r>
              <w:rPr>
                <w:rFonts w:ascii="Calibri" w:eastAsia="Calibri" w:hAnsi="Calibri" w:cs="Calibri"/>
                <w:b/>
                <w:bCs/>
                <w:sz w:val="24"/>
                <w:szCs w:val="24"/>
              </w:rPr>
              <w:t xml:space="preserve"> </w:t>
            </w:r>
            <w:r w:rsidRPr="00E5363F">
              <w:rPr>
                <w:rFonts w:ascii="Calibri" w:eastAsia="Calibri" w:hAnsi="Calibri" w:cs="Calibri"/>
                <w:b/>
                <w:bCs/>
                <w:sz w:val="24"/>
                <w:szCs w:val="24"/>
              </w:rPr>
              <w:t>Urban Containment Boundary</w:t>
            </w:r>
          </w:p>
        </w:tc>
      </w:tr>
      <w:tr w:rsidR="00974497" w:rsidRPr="00FB7CB0" w14:paraId="178B5C6C" w14:textId="77777777" w:rsidTr="00FA4960">
        <w:tc>
          <w:tcPr>
            <w:tcW w:w="535" w:type="dxa"/>
            <w:vMerge w:val="restart"/>
            <w:shd w:val="clear" w:color="auto" w:fill="D9E2F3" w:themeFill="accent1" w:themeFillTint="33"/>
            <w:textDirection w:val="btLr"/>
            <w:vAlign w:val="center"/>
          </w:tcPr>
          <w:p w14:paraId="39DE378C" w14:textId="77777777" w:rsidR="00974497" w:rsidRPr="00742D8C" w:rsidRDefault="00974497" w:rsidP="008B5FDB">
            <w:pPr>
              <w:autoSpaceDE w:val="0"/>
              <w:autoSpaceDN w:val="0"/>
              <w:adjustRightInd w:val="0"/>
              <w:ind w:left="113" w:right="113"/>
              <w:jc w:val="center"/>
              <w:rPr>
                <w:rFonts w:ascii="Calibri" w:eastAsia="Calibri" w:hAnsi="Calibri" w:cs="Calibri"/>
                <w:b/>
                <w:sz w:val="26"/>
                <w:szCs w:val="26"/>
              </w:rPr>
            </w:pPr>
            <w:r>
              <w:rPr>
                <w:rFonts w:ascii="Calibri" w:eastAsia="Calibri" w:hAnsi="Calibri" w:cs="Calibri"/>
                <w:b/>
                <w:sz w:val="26"/>
                <w:szCs w:val="26"/>
              </w:rPr>
              <w:t>Policy</w:t>
            </w:r>
            <w:r w:rsidRPr="00742D8C">
              <w:rPr>
                <w:rFonts w:ascii="Calibri" w:eastAsia="Calibri" w:hAnsi="Calibri" w:cs="Calibri"/>
                <w:b/>
                <w:sz w:val="26"/>
                <w:szCs w:val="26"/>
              </w:rPr>
              <w:t xml:space="preserve"> </w:t>
            </w:r>
            <w:r>
              <w:rPr>
                <w:rFonts w:ascii="Calibri" w:eastAsia="Calibri" w:hAnsi="Calibri" w:cs="Calibri"/>
                <w:b/>
                <w:sz w:val="26"/>
                <w:szCs w:val="26"/>
              </w:rPr>
              <w:t>1.1.9</w:t>
            </w:r>
          </w:p>
        </w:tc>
        <w:tc>
          <w:tcPr>
            <w:tcW w:w="900" w:type="dxa"/>
            <w:shd w:val="clear" w:color="auto" w:fill="D9E2F3" w:themeFill="accent1" w:themeFillTint="33"/>
            <w:vAlign w:val="center"/>
          </w:tcPr>
          <w:p w14:paraId="1D05B5ED" w14:textId="77777777" w:rsidR="00974497" w:rsidRPr="00FB7CB0" w:rsidRDefault="00974497" w:rsidP="008B5FDB">
            <w:pPr>
              <w:spacing w:after="60"/>
              <w:rPr>
                <w:rFonts w:ascii="Calibri" w:eastAsia="Calibri" w:hAnsi="Calibri" w:cs="Calibri"/>
                <w:b/>
                <w:iCs/>
              </w:rPr>
            </w:pPr>
            <w:r w:rsidRPr="00BD5AB8">
              <w:rPr>
                <w:rFonts w:ascii="Calibri" w:eastAsia="Calibri" w:hAnsi="Calibri" w:cs="Calibri"/>
                <w:b/>
                <w:szCs w:val="20"/>
              </w:rPr>
              <w:t>Section</w:t>
            </w:r>
          </w:p>
        </w:tc>
        <w:tc>
          <w:tcPr>
            <w:tcW w:w="5310" w:type="dxa"/>
            <w:gridSpan w:val="2"/>
            <w:shd w:val="clear" w:color="auto" w:fill="D9E2F3" w:themeFill="accent1" w:themeFillTint="33"/>
            <w:vAlign w:val="center"/>
          </w:tcPr>
          <w:p w14:paraId="7F21042F" w14:textId="77777777" w:rsidR="00974497" w:rsidRPr="00FB7CB0" w:rsidRDefault="00974497" w:rsidP="008B5FDB">
            <w:pPr>
              <w:spacing w:after="60"/>
              <w:rPr>
                <w:rFonts w:ascii="Calibri" w:eastAsia="Calibri" w:hAnsi="Calibri" w:cs="Calibri"/>
                <w:b/>
                <w:iCs/>
              </w:rPr>
            </w:pPr>
            <w:r w:rsidRPr="00FB7CB0">
              <w:rPr>
                <w:rFonts w:ascii="Calibri" w:eastAsia="Calibri" w:hAnsi="Calibri" w:cs="Calibri"/>
                <w:b/>
                <w:iCs/>
              </w:rPr>
              <w:t xml:space="preserve">Policy </w:t>
            </w:r>
          </w:p>
        </w:tc>
        <w:tc>
          <w:tcPr>
            <w:tcW w:w="2790" w:type="dxa"/>
            <w:shd w:val="clear" w:color="auto" w:fill="D9E2F3" w:themeFill="accent1" w:themeFillTint="33"/>
            <w:vAlign w:val="center"/>
          </w:tcPr>
          <w:p w14:paraId="30AA7D08" w14:textId="77777777" w:rsidR="00974497" w:rsidRPr="00FB7CB0" w:rsidRDefault="00974497" w:rsidP="008B5FDB">
            <w:pPr>
              <w:spacing w:after="60"/>
              <w:rPr>
                <w:rFonts w:ascii="Calibri" w:eastAsia="Calibri" w:hAnsi="Calibri" w:cs="Calibri"/>
                <w:b/>
                <w:iCs/>
              </w:rPr>
            </w:pPr>
            <w:r w:rsidRPr="002E063E">
              <w:rPr>
                <w:rFonts w:ascii="Calibri" w:eastAsia="Calibri" w:hAnsi="Calibri" w:cs="Calibri"/>
                <w:b/>
                <w:bCs/>
                <w:iCs/>
                <w:lang w:val="en-US"/>
              </w:rPr>
              <w:t xml:space="preserve">Applicable </w:t>
            </w:r>
            <w:r>
              <w:rPr>
                <w:rFonts w:ascii="Calibri" w:eastAsia="Calibri" w:hAnsi="Calibri" w:cs="Calibri"/>
                <w:b/>
                <w:bCs/>
                <w:iCs/>
                <w:lang w:val="en-US"/>
              </w:rPr>
              <w:t xml:space="preserve">OCP </w:t>
            </w:r>
            <w:r>
              <w:rPr>
                <w:rFonts w:ascii="Calibri" w:eastAsia="Calibri" w:hAnsi="Calibri" w:cs="Calibri"/>
                <w:b/>
                <w:bCs/>
              </w:rPr>
              <w:t>Policies</w:t>
            </w:r>
          </w:p>
        </w:tc>
      </w:tr>
      <w:tr w:rsidR="00974497" w:rsidRPr="00FB7CB0" w14:paraId="658EDBCB" w14:textId="77777777" w:rsidTr="008B5FDB">
        <w:tc>
          <w:tcPr>
            <w:tcW w:w="535" w:type="dxa"/>
            <w:vMerge/>
          </w:tcPr>
          <w:p w14:paraId="58655DC5" w14:textId="77777777" w:rsidR="00974497" w:rsidRDefault="00974497" w:rsidP="008B5FDB">
            <w:pPr>
              <w:autoSpaceDE w:val="0"/>
              <w:autoSpaceDN w:val="0"/>
              <w:adjustRightInd w:val="0"/>
              <w:ind w:left="113" w:right="113"/>
              <w:jc w:val="center"/>
              <w:rPr>
                <w:rFonts w:ascii="Calibri" w:eastAsia="Calibri" w:hAnsi="Calibri" w:cs="Calibri"/>
                <w:sz w:val="20"/>
                <w:szCs w:val="20"/>
              </w:rPr>
            </w:pPr>
          </w:p>
        </w:tc>
        <w:tc>
          <w:tcPr>
            <w:tcW w:w="9000" w:type="dxa"/>
            <w:gridSpan w:val="4"/>
          </w:tcPr>
          <w:p w14:paraId="43CB33CB" w14:textId="77777777" w:rsidR="00974497" w:rsidRPr="00967F39" w:rsidRDefault="00974497" w:rsidP="008B5FDB">
            <w:pPr>
              <w:spacing w:before="120" w:after="120"/>
              <w:rPr>
                <w:b/>
                <w:sz w:val="20"/>
                <w:szCs w:val="20"/>
              </w:rPr>
            </w:pPr>
            <w:r w:rsidRPr="00967F39">
              <w:rPr>
                <w:b/>
                <w:sz w:val="20"/>
                <w:szCs w:val="20"/>
              </w:rPr>
              <w:t>Adopt Regional Context Statements that:</w:t>
            </w:r>
          </w:p>
        </w:tc>
      </w:tr>
      <w:tr w:rsidR="00974497" w:rsidRPr="00FB7CB0" w14:paraId="4DD891E1" w14:textId="77777777" w:rsidTr="00FA4960">
        <w:tc>
          <w:tcPr>
            <w:tcW w:w="535" w:type="dxa"/>
            <w:vMerge/>
          </w:tcPr>
          <w:p w14:paraId="3492EDE9" w14:textId="77777777" w:rsidR="00974497"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03BDE475" w14:textId="77777777" w:rsidR="00974497" w:rsidRPr="00FB7CB0"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 xml:space="preserve">a) </w:t>
            </w:r>
          </w:p>
        </w:tc>
        <w:tc>
          <w:tcPr>
            <w:tcW w:w="5310" w:type="dxa"/>
            <w:gridSpan w:val="2"/>
          </w:tcPr>
          <w:p w14:paraId="26F203B1" w14:textId="77777777" w:rsidR="00974497" w:rsidRPr="00FB7CB0" w:rsidRDefault="00974497" w:rsidP="008B5FDB">
            <w:pPr>
              <w:autoSpaceDE w:val="0"/>
              <w:autoSpaceDN w:val="0"/>
              <w:adjustRightInd w:val="0"/>
              <w:rPr>
                <w:rFonts w:ascii="Calibri" w:eastAsia="Calibri" w:hAnsi="Calibri" w:cs="Calibri"/>
                <w:sz w:val="20"/>
                <w:szCs w:val="20"/>
              </w:rPr>
            </w:pPr>
            <w:r w:rsidRPr="00481096">
              <w:rPr>
                <w:rFonts w:cstheme="minorHAnsi"/>
                <w:sz w:val="20"/>
                <w:szCs w:val="20"/>
              </w:rPr>
              <w:t>Depict the Urban Containment Boundary on a map, generally consistent with the Regional Land Use Designations map (Map 2)</w:t>
            </w:r>
          </w:p>
        </w:tc>
        <w:tc>
          <w:tcPr>
            <w:tcW w:w="2790" w:type="dxa"/>
          </w:tcPr>
          <w:p w14:paraId="2D847711" w14:textId="77777777" w:rsidR="00974497" w:rsidRPr="00FB7CB0" w:rsidRDefault="00974497" w:rsidP="008B5FDB">
            <w:pPr>
              <w:rPr>
                <w:rFonts w:ascii="Calibri" w:eastAsia="Calibri" w:hAnsi="Calibri" w:cs="Calibri"/>
                <w:sz w:val="20"/>
                <w:szCs w:val="20"/>
              </w:rPr>
            </w:pPr>
          </w:p>
        </w:tc>
      </w:tr>
      <w:tr w:rsidR="00974497" w:rsidRPr="00FB7CB0" w14:paraId="74E90B6B" w14:textId="77777777" w:rsidTr="00FA4960">
        <w:trPr>
          <w:trHeight w:val="260"/>
        </w:trPr>
        <w:tc>
          <w:tcPr>
            <w:tcW w:w="535" w:type="dxa"/>
            <w:vMerge/>
          </w:tcPr>
          <w:p w14:paraId="08614241"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16375F1A" w14:textId="77777777" w:rsidR="00974497" w:rsidRPr="00FB7CB0" w:rsidRDefault="00974497" w:rsidP="008B5FDB">
            <w:pPr>
              <w:autoSpaceDE w:val="0"/>
              <w:autoSpaceDN w:val="0"/>
              <w:adjustRightInd w:val="0"/>
              <w:rPr>
                <w:rFonts w:ascii="Calibri" w:eastAsia="Calibri" w:hAnsi="Calibri" w:cs="Calibri"/>
                <w:sz w:val="20"/>
                <w:szCs w:val="20"/>
              </w:rPr>
            </w:pPr>
            <w:r w:rsidRPr="00FB7CB0">
              <w:rPr>
                <w:rFonts w:ascii="Calibri" w:eastAsia="Calibri" w:hAnsi="Calibri" w:cs="Calibri"/>
                <w:sz w:val="20"/>
                <w:szCs w:val="20"/>
              </w:rPr>
              <w:t xml:space="preserve">b) </w:t>
            </w:r>
          </w:p>
          <w:p w14:paraId="654837B8" w14:textId="77777777" w:rsidR="00974497"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 xml:space="preserve"> </w:t>
            </w:r>
          </w:p>
          <w:p w14:paraId="1E8E6E6E" w14:textId="77777777" w:rsidR="00974497" w:rsidRDefault="00974497" w:rsidP="008B5FDB">
            <w:pPr>
              <w:autoSpaceDE w:val="0"/>
              <w:autoSpaceDN w:val="0"/>
              <w:adjustRightInd w:val="0"/>
              <w:rPr>
                <w:rFonts w:ascii="Calibri" w:eastAsia="Calibri" w:hAnsi="Calibri" w:cs="Calibri"/>
                <w:sz w:val="20"/>
                <w:szCs w:val="20"/>
              </w:rPr>
            </w:pPr>
          </w:p>
          <w:p w14:paraId="592F2A9B" w14:textId="77777777" w:rsidR="00974497" w:rsidRDefault="00974497" w:rsidP="008B5FDB">
            <w:pPr>
              <w:autoSpaceDE w:val="0"/>
              <w:autoSpaceDN w:val="0"/>
              <w:adjustRightInd w:val="0"/>
              <w:rPr>
                <w:rFonts w:ascii="Calibri" w:eastAsia="Calibri" w:hAnsi="Calibri" w:cs="Calibri"/>
                <w:sz w:val="20"/>
                <w:szCs w:val="20"/>
              </w:rPr>
            </w:pPr>
          </w:p>
          <w:p w14:paraId="01826271" w14:textId="77777777" w:rsidR="00974497" w:rsidRDefault="00974497" w:rsidP="008B5FDB">
            <w:pPr>
              <w:autoSpaceDE w:val="0"/>
              <w:autoSpaceDN w:val="0"/>
              <w:adjustRightInd w:val="0"/>
              <w:rPr>
                <w:rFonts w:ascii="Calibri" w:eastAsia="Calibri" w:hAnsi="Calibri" w:cs="Calibri"/>
                <w:sz w:val="20"/>
                <w:szCs w:val="20"/>
              </w:rPr>
            </w:pPr>
          </w:p>
          <w:p w14:paraId="02072C45" w14:textId="77777777" w:rsidR="00974497" w:rsidRPr="00FB7CB0" w:rsidRDefault="00974497" w:rsidP="008B5FDB">
            <w:pPr>
              <w:autoSpaceDE w:val="0"/>
              <w:autoSpaceDN w:val="0"/>
              <w:adjustRightInd w:val="0"/>
              <w:rPr>
                <w:rFonts w:ascii="Calibri" w:eastAsia="Calibri" w:hAnsi="Calibri" w:cs="Calibri"/>
                <w:sz w:val="20"/>
                <w:szCs w:val="20"/>
              </w:rPr>
            </w:pPr>
          </w:p>
        </w:tc>
        <w:tc>
          <w:tcPr>
            <w:tcW w:w="5310" w:type="dxa"/>
            <w:gridSpan w:val="2"/>
          </w:tcPr>
          <w:p w14:paraId="683A14C7" w14:textId="77777777" w:rsidR="00974497" w:rsidRPr="00FB7CB0" w:rsidRDefault="00974497" w:rsidP="008B5FDB">
            <w:pPr>
              <w:autoSpaceDE w:val="0"/>
              <w:autoSpaceDN w:val="0"/>
              <w:adjustRightInd w:val="0"/>
              <w:rPr>
                <w:rFonts w:ascii="Calibri" w:eastAsia="Calibri" w:hAnsi="Calibri" w:cs="Calibri"/>
                <w:sz w:val="20"/>
                <w:szCs w:val="20"/>
              </w:rPr>
            </w:pPr>
            <w:r w:rsidRPr="00481096">
              <w:rPr>
                <w:rFonts w:cstheme="minorHAnsi"/>
                <w:sz w:val="20"/>
                <w:szCs w:val="20"/>
                <w:lang w:val="en-US"/>
              </w:rPr>
              <w:t>Provide member jurisdiction population, dwelling unit, and employment projections, with reference to guidelines contained in Table 1, and demonstrate how local plans will work towards accommodating the projected growth within the Urban Containment Boundary in accordance with the regional target of focusing 98% of residential growth inside the Urban Containment Boundary</w:t>
            </w:r>
          </w:p>
        </w:tc>
        <w:tc>
          <w:tcPr>
            <w:tcW w:w="2790" w:type="dxa"/>
            <w:shd w:val="clear" w:color="auto" w:fill="D0CECE" w:themeFill="background2" w:themeFillShade="E6"/>
            <w:vAlign w:val="center"/>
          </w:tcPr>
          <w:p w14:paraId="173C0719" w14:textId="6ECB91DE" w:rsidR="00974497" w:rsidRPr="00FB7CB0" w:rsidRDefault="00974497" w:rsidP="007124C8">
            <w:pPr>
              <w:jc w:val="center"/>
              <w:rPr>
                <w:rFonts w:ascii="Calibri" w:eastAsia="Calibri" w:hAnsi="Calibri" w:cs="Calibri"/>
                <w:sz w:val="20"/>
                <w:szCs w:val="20"/>
              </w:rPr>
            </w:pPr>
            <w:r w:rsidRPr="00130E85">
              <w:rPr>
                <w:rFonts w:cstheme="minorHAnsi"/>
                <w:i/>
                <w:sz w:val="20"/>
                <w:szCs w:val="20"/>
              </w:rPr>
              <w:t xml:space="preserve">Please provide </w:t>
            </w:r>
            <w:r w:rsidR="007124C8">
              <w:rPr>
                <w:rFonts w:cstheme="minorHAnsi"/>
                <w:i/>
                <w:sz w:val="20"/>
                <w:szCs w:val="20"/>
              </w:rPr>
              <w:t>response</w:t>
            </w:r>
            <w:r w:rsidRPr="00130E85">
              <w:rPr>
                <w:rFonts w:cstheme="minorHAnsi"/>
                <w:i/>
                <w:sz w:val="20"/>
                <w:szCs w:val="20"/>
              </w:rPr>
              <w:t xml:space="preserve"> in Targets section</w:t>
            </w:r>
          </w:p>
        </w:tc>
      </w:tr>
      <w:tr w:rsidR="00974497" w:rsidRPr="00FB7CB0" w14:paraId="2EA86049" w14:textId="77777777" w:rsidTr="00FA4960">
        <w:tc>
          <w:tcPr>
            <w:tcW w:w="535" w:type="dxa"/>
            <w:vMerge/>
          </w:tcPr>
          <w:p w14:paraId="2B67F0B3"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4D89BB00" w14:textId="77777777" w:rsidR="00974497"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 xml:space="preserve"> c)</w:t>
            </w:r>
          </w:p>
        </w:tc>
        <w:tc>
          <w:tcPr>
            <w:tcW w:w="5310" w:type="dxa"/>
            <w:gridSpan w:val="2"/>
          </w:tcPr>
          <w:p w14:paraId="37D7BCC7" w14:textId="77777777" w:rsidR="00974497" w:rsidRPr="00E5363F" w:rsidRDefault="00974497" w:rsidP="008B5FDB">
            <w:pPr>
              <w:autoSpaceDE w:val="0"/>
              <w:autoSpaceDN w:val="0"/>
              <w:adjustRightInd w:val="0"/>
              <w:rPr>
                <w:rFonts w:ascii="Calibri" w:eastAsia="Calibri" w:hAnsi="Calibri" w:cs="Calibri"/>
                <w:sz w:val="20"/>
                <w:szCs w:val="20"/>
              </w:rPr>
            </w:pPr>
            <w:r w:rsidRPr="00E5363F">
              <w:rPr>
                <w:rFonts w:cstheme="minorHAnsi"/>
                <w:sz w:val="20"/>
                <w:szCs w:val="20"/>
              </w:rPr>
              <w:t>Include a commitment to liaise regularly with Metro Vancouver Liquid Waste Services and Metro Vancouver Water Services to keep them apprised of the scale and timeframe of major development plans as well as specific plans to separate combined sewers</w:t>
            </w:r>
          </w:p>
        </w:tc>
        <w:tc>
          <w:tcPr>
            <w:tcW w:w="2790" w:type="dxa"/>
          </w:tcPr>
          <w:p w14:paraId="6A71E699" w14:textId="77777777" w:rsidR="00974497" w:rsidRPr="00FB7CB0" w:rsidRDefault="00974497" w:rsidP="008B5FDB">
            <w:pPr>
              <w:rPr>
                <w:rFonts w:ascii="Calibri" w:eastAsia="Calibri" w:hAnsi="Calibri" w:cs="Calibri"/>
                <w:sz w:val="20"/>
                <w:szCs w:val="20"/>
              </w:rPr>
            </w:pPr>
          </w:p>
        </w:tc>
      </w:tr>
      <w:tr w:rsidR="00974497" w:rsidRPr="00FB7CB0" w14:paraId="2787F631" w14:textId="77777777" w:rsidTr="00FA4960">
        <w:tc>
          <w:tcPr>
            <w:tcW w:w="535" w:type="dxa"/>
            <w:vMerge/>
          </w:tcPr>
          <w:p w14:paraId="0C82AF28"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0C8654D2" w14:textId="77777777" w:rsidR="00974497"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 xml:space="preserve"> d)</w:t>
            </w:r>
          </w:p>
        </w:tc>
        <w:tc>
          <w:tcPr>
            <w:tcW w:w="5310" w:type="dxa"/>
            <w:gridSpan w:val="2"/>
          </w:tcPr>
          <w:p w14:paraId="1870B41D" w14:textId="77777777" w:rsidR="00974497" w:rsidRPr="00E5363F" w:rsidRDefault="00974497" w:rsidP="008B5FDB">
            <w:pPr>
              <w:spacing w:before="60" w:after="60"/>
              <w:rPr>
                <w:rFonts w:cstheme="minorHAnsi"/>
                <w:sz w:val="20"/>
                <w:szCs w:val="20"/>
              </w:rPr>
            </w:pPr>
            <w:r w:rsidRPr="00E5363F">
              <w:rPr>
                <w:rFonts w:cstheme="minorHAnsi"/>
                <w:sz w:val="20"/>
                <w:szCs w:val="20"/>
              </w:rPr>
              <w:t>Integrate land use planning policies with local and regional economic development strategies, particularly in the vicinity of the port and airports, to minimize</w:t>
            </w:r>
          </w:p>
          <w:p w14:paraId="36BA7C60" w14:textId="77777777" w:rsidR="00974497" w:rsidRPr="00E5363F" w:rsidRDefault="00974497" w:rsidP="008B5FDB">
            <w:pPr>
              <w:autoSpaceDE w:val="0"/>
              <w:autoSpaceDN w:val="0"/>
              <w:adjustRightInd w:val="0"/>
              <w:rPr>
                <w:rFonts w:ascii="Calibri" w:eastAsia="Calibri" w:hAnsi="Calibri" w:cs="Calibri"/>
                <w:sz w:val="20"/>
                <w:szCs w:val="20"/>
              </w:rPr>
            </w:pPr>
            <w:r w:rsidRPr="00E5363F">
              <w:rPr>
                <w:rFonts w:cstheme="minorHAnsi"/>
                <w:sz w:val="20"/>
                <w:szCs w:val="20"/>
              </w:rPr>
              <w:t>potential exposure of residents to environmental noise and other harmful impacts</w:t>
            </w:r>
          </w:p>
        </w:tc>
        <w:tc>
          <w:tcPr>
            <w:tcW w:w="2790" w:type="dxa"/>
          </w:tcPr>
          <w:p w14:paraId="2B423F6D" w14:textId="77777777" w:rsidR="00974497" w:rsidRPr="00FB7CB0" w:rsidRDefault="00974497" w:rsidP="008B5FDB">
            <w:pPr>
              <w:rPr>
                <w:rFonts w:ascii="Calibri" w:eastAsia="Calibri" w:hAnsi="Calibri" w:cs="Calibri"/>
                <w:sz w:val="20"/>
                <w:szCs w:val="20"/>
              </w:rPr>
            </w:pPr>
          </w:p>
        </w:tc>
      </w:tr>
      <w:tr w:rsidR="00974497" w:rsidRPr="00FB7CB0" w14:paraId="6125C608" w14:textId="77777777" w:rsidTr="008B5FDB">
        <w:tc>
          <w:tcPr>
            <w:tcW w:w="9535" w:type="dxa"/>
            <w:gridSpan w:val="5"/>
          </w:tcPr>
          <w:p w14:paraId="25FC751E" w14:textId="77777777" w:rsidR="00974497" w:rsidRPr="00FB7CB0" w:rsidRDefault="00974497" w:rsidP="008B5FDB">
            <w:pPr>
              <w:spacing w:before="60" w:after="60"/>
              <w:rPr>
                <w:rFonts w:ascii="Calibri" w:eastAsia="Calibri" w:hAnsi="Calibri" w:cs="Calibri"/>
                <w:b/>
                <w:bCs/>
              </w:rPr>
            </w:pPr>
            <w:r w:rsidRPr="00FB7CB0">
              <w:rPr>
                <w:rFonts w:ascii="Calibri" w:eastAsia="Calibri" w:hAnsi="Calibri" w:cs="Calibri"/>
                <w:b/>
                <w:bCs/>
                <w:sz w:val="24"/>
                <w:szCs w:val="24"/>
              </w:rPr>
              <w:t xml:space="preserve">Strategy </w:t>
            </w:r>
            <w:r>
              <w:rPr>
                <w:rFonts w:ascii="Calibri" w:eastAsia="Calibri" w:hAnsi="Calibri" w:cs="Calibri"/>
                <w:b/>
                <w:bCs/>
                <w:sz w:val="24"/>
                <w:szCs w:val="24"/>
              </w:rPr>
              <w:t xml:space="preserve">1.2: </w:t>
            </w:r>
            <w:r w:rsidRPr="00FC65A6">
              <w:rPr>
                <w:rFonts w:ascii="Calibri" w:eastAsia="Calibri" w:hAnsi="Calibri" w:cs="Calibri"/>
                <w:b/>
                <w:bCs/>
                <w:sz w:val="24"/>
                <w:szCs w:val="24"/>
              </w:rPr>
              <w:t>Focus growth in Urban Centres and Frequent</w:t>
            </w:r>
            <w:r>
              <w:rPr>
                <w:rFonts w:ascii="Calibri" w:eastAsia="Calibri" w:hAnsi="Calibri" w:cs="Calibri"/>
                <w:b/>
                <w:bCs/>
                <w:sz w:val="24"/>
                <w:szCs w:val="24"/>
              </w:rPr>
              <w:t xml:space="preserve"> </w:t>
            </w:r>
            <w:r w:rsidRPr="00FC65A6">
              <w:rPr>
                <w:rFonts w:ascii="Calibri" w:eastAsia="Calibri" w:hAnsi="Calibri" w:cs="Calibri"/>
                <w:b/>
                <w:bCs/>
                <w:sz w:val="24"/>
                <w:szCs w:val="24"/>
              </w:rPr>
              <w:t>Transit Development Areas</w:t>
            </w:r>
          </w:p>
        </w:tc>
      </w:tr>
      <w:tr w:rsidR="00974497" w:rsidRPr="00FB7CB0" w14:paraId="356C64CC" w14:textId="77777777" w:rsidTr="00FA4960">
        <w:tc>
          <w:tcPr>
            <w:tcW w:w="535" w:type="dxa"/>
            <w:vMerge w:val="restart"/>
            <w:shd w:val="clear" w:color="auto" w:fill="D9E2F3" w:themeFill="accent1" w:themeFillTint="33"/>
            <w:textDirection w:val="btLr"/>
            <w:vAlign w:val="center"/>
          </w:tcPr>
          <w:p w14:paraId="012AFB59" w14:textId="77777777" w:rsidR="00974497" w:rsidRPr="00742D8C" w:rsidRDefault="00974497" w:rsidP="008B5FDB">
            <w:pPr>
              <w:autoSpaceDE w:val="0"/>
              <w:autoSpaceDN w:val="0"/>
              <w:adjustRightInd w:val="0"/>
              <w:ind w:left="113" w:right="113"/>
              <w:jc w:val="center"/>
              <w:rPr>
                <w:rFonts w:ascii="Calibri" w:eastAsia="Calibri" w:hAnsi="Calibri" w:cs="Calibri"/>
                <w:b/>
                <w:sz w:val="26"/>
                <w:szCs w:val="26"/>
              </w:rPr>
            </w:pPr>
            <w:r w:rsidRPr="00742D8C">
              <w:rPr>
                <w:rFonts w:ascii="Calibri" w:eastAsia="Calibri" w:hAnsi="Calibri" w:cs="Calibri"/>
                <w:b/>
                <w:sz w:val="26"/>
                <w:szCs w:val="26"/>
              </w:rPr>
              <w:t xml:space="preserve">Policy </w:t>
            </w:r>
            <w:r>
              <w:rPr>
                <w:rFonts w:ascii="Calibri" w:eastAsia="Calibri" w:hAnsi="Calibri" w:cs="Calibri"/>
                <w:b/>
                <w:sz w:val="26"/>
                <w:szCs w:val="26"/>
              </w:rPr>
              <w:t>1.2.24</w:t>
            </w:r>
          </w:p>
        </w:tc>
        <w:tc>
          <w:tcPr>
            <w:tcW w:w="900" w:type="dxa"/>
            <w:shd w:val="clear" w:color="auto" w:fill="D9E2F3" w:themeFill="accent1" w:themeFillTint="33"/>
            <w:vAlign w:val="center"/>
          </w:tcPr>
          <w:p w14:paraId="68F94206" w14:textId="77777777" w:rsidR="00974497" w:rsidRPr="00FB7CB0" w:rsidRDefault="00974497" w:rsidP="008B5FDB">
            <w:pPr>
              <w:spacing w:after="60"/>
              <w:rPr>
                <w:rFonts w:ascii="Calibri" w:eastAsia="Calibri" w:hAnsi="Calibri" w:cs="Calibri"/>
                <w:b/>
                <w:iCs/>
              </w:rPr>
            </w:pPr>
            <w:r w:rsidRPr="00BD5AB8">
              <w:rPr>
                <w:rFonts w:ascii="Calibri" w:eastAsia="Calibri" w:hAnsi="Calibri" w:cs="Calibri"/>
                <w:b/>
                <w:szCs w:val="20"/>
              </w:rPr>
              <w:t>Section</w:t>
            </w:r>
          </w:p>
        </w:tc>
        <w:tc>
          <w:tcPr>
            <w:tcW w:w="5310" w:type="dxa"/>
            <w:gridSpan w:val="2"/>
            <w:shd w:val="clear" w:color="auto" w:fill="D9E2F3" w:themeFill="accent1" w:themeFillTint="33"/>
            <w:vAlign w:val="center"/>
          </w:tcPr>
          <w:p w14:paraId="3D66BEF7" w14:textId="77777777" w:rsidR="00974497" w:rsidRPr="00FB7CB0" w:rsidRDefault="00974497" w:rsidP="008B5FDB">
            <w:pPr>
              <w:spacing w:after="60"/>
              <w:rPr>
                <w:rFonts w:ascii="Calibri" w:eastAsia="Calibri" w:hAnsi="Calibri" w:cs="Calibri"/>
                <w:b/>
                <w:iCs/>
              </w:rPr>
            </w:pPr>
            <w:r w:rsidRPr="00FB7CB0">
              <w:rPr>
                <w:rFonts w:ascii="Calibri" w:eastAsia="Calibri" w:hAnsi="Calibri" w:cs="Calibri"/>
                <w:b/>
                <w:iCs/>
              </w:rPr>
              <w:t xml:space="preserve">Policy </w:t>
            </w:r>
          </w:p>
        </w:tc>
        <w:tc>
          <w:tcPr>
            <w:tcW w:w="2790" w:type="dxa"/>
            <w:shd w:val="clear" w:color="auto" w:fill="D9E2F3" w:themeFill="accent1" w:themeFillTint="33"/>
            <w:vAlign w:val="center"/>
          </w:tcPr>
          <w:p w14:paraId="29B8E66B" w14:textId="77777777" w:rsidR="00974497" w:rsidRPr="00FB7CB0" w:rsidRDefault="00974497" w:rsidP="008B5FDB">
            <w:pPr>
              <w:spacing w:after="60"/>
              <w:rPr>
                <w:rFonts w:ascii="Calibri" w:eastAsia="Calibri" w:hAnsi="Calibri" w:cs="Calibri"/>
                <w:b/>
                <w:iCs/>
              </w:rPr>
            </w:pPr>
            <w:r w:rsidRPr="002E063E">
              <w:rPr>
                <w:rFonts w:ascii="Calibri" w:eastAsia="Calibri" w:hAnsi="Calibri" w:cs="Calibri"/>
                <w:b/>
                <w:bCs/>
                <w:iCs/>
                <w:lang w:val="en-US"/>
              </w:rPr>
              <w:t xml:space="preserve">Applicable </w:t>
            </w:r>
            <w:r>
              <w:rPr>
                <w:rFonts w:ascii="Calibri" w:eastAsia="Calibri" w:hAnsi="Calibri" w:cs="Calibri"/>
                <w:b/>
                <w:bCs/>
                <w:iCs/>
                <w:lang w:val="en-US"/>
              </w:rPr>
              <w:t xml:space="preserve">OCP </w:t>
            </w:r>
            <w:r>
              <w:rPr>
                <w:rFonts w:ascii="Calibri" w:eastAsia="Calibri" w:hAnsi="Calibri" w:cs="Calibri"/>
                <w:b/>
                <w:bCs/>
              </w:rPr>
              <w:t>Policies</w:t>
            </w:r>
          </w:p>
        </w:tc>
      </w:tr>
      <w:tr w:rsidR="00974497" w:rsidRPr="00FB7CB0" w14:paraId="7AF5CEE9" w14:textId="77777777" w:rsidTr="008B5FDB">
        <w:tc>
          <w:tcPr>
            <w:tcW w:w="535" w:type="dxa"/>
            <w:vMerge/>
          </w:tcPr>
          <w:p w14:paraId="1A63BC5B" w14:textId="77777777" w:rsidR="00974497" w:rsidRDefault="00974497" w:rsidP="008B5FDB">
            <w:pPr>
              <w:autoSpaceDE w:val="0"/>
              <w:autoSpaceDN w:val="0"/>
              <w:adjustRightInd w:val="0"/>
              <w:spacing w:before="240" w:after="240"/>
              <w:ind w:left="113" w:right="113"/>
              <w:jc w:val="center"/>
              <w:rPr>
                <w:rFonts w:ascii="Calibri" w:eastAsia="Calibri" w:hAnsi="Calibri" w:cs="Calibri"/>
                <w:sz w:val="20"/>
                <w:szCs w:val="20"/>
              </w:rPr>
            </w:pPr>
          </w:p>
        </w:tc>
        <w:tc>
          <w:tcPr>
            <w:tcW w:w="9000" w:type="dxa"/>
            <w:gridSpan w:val="4"/>
          </w:tcPr>
          <w:p w14:paraId="7F3DA527" w14:textId="77777777" w:rsidR="00974497" w:rsidRPr="00AD2C26" w:rsidRDefault="00974497" w:rsidP="008B5FDB">
            <w:pPr>
              <w:spacing w:before="120" w:after="120"/>
              <w:rPr>
                <w:rFonts w:ascii="Calibri" w:eastAsia="Calibri" w:hAnsi="Calibri" w:cs="Calibri"/>
                <w:sz w:val="20"/>
                <w:szCs w:val="20"/>
              </w:rPr>
            </w:pPr>
            <w:r w:rsidRPr="00967F39">
              <w:rPr>
                <w:b/>
                <w:sz w:val="20"/>
                <w:szCs w:val="20"/>
              </w:rPr>
              <w:t>Adopt Regional Context Statements that:</w:t>
            </w:r>
          </w:p>
        </w:tc>
      </w:tr>
      <w:tr w:rsidR="00974497" w:rsidRPr="00FB7CB0" w14:paraId="27D7A49B" w14:textId="77777777" w:rsidTr="00FA4960">
        <w:tc>
          <w:tcPr>
            <w:tcW w:w="535" w:type="dxa"/>
            <w:vMerge/>
          </w:tcPr>
          <w:p w14:paraId="430FC9B0" w14:textId="77777777" w:rsidR="00974497"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4FB94751"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 xml:space="preserve">a) </w:t>
            </w:r>
          </w:p>
        </w:tc>
        <w:tc>
          <w:tcPr>
            <w:tcW w:w="5310" w:type="dxa"/>
            <w:gridSpan w:val="2"/>
          </w:tcPr>
          <w:p w14:paraId="11F1DB3A"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sz w:val="20"/>
                <w:szCs w:val="20"/>
                <w:lang w:val="en-US"/>
              </w:rPr>
              <w:t>provide dwelling unit and employment projections that indicate the member jurisdiction’s share of planned growth and contribute to achieving the regional share of growth for Urban Centres and Frequent Transit Development Areas as set out in Table 2 (Dwelling Unit and Employment Growth Targets for Urban Centres and Frequent Transit Development Areas)</w:t>
            </w:r>
          </w:p>
        </w:tc>
        <w:tc>
          <w:tcPr>
            <w:tcW w:w="2790" w:type="dxa"/>
            <w:shd w:val="clear" w:color="auto" w:fill="D0CECE" w:themeFill="background2" w:themeFillShade="E6"/>
            <w:vAlign w:val="center"/>
          </w:tcPr>
          <w:p w14:paraId="0673E9A9" w14:textId="76B8D381" w:rsidR="00974497" w:rsidRPr="00AD2C26" w:rsidRDefault="00974497" w:rsidP="007124C8">
            <w:pPr>
              <w:jc w:val="center"/>
              <w:rPr>
                <w:rFonts w:ascii="Calibri" w:eastAsia="Calibri" w:hAnsi="Calibri" w:cs="Calibri"/>
                <w:sz w:val="20"/>
                <w:szCs w:val="20"/>
              </w:rPr>
            </w:pPr>
            <w:r w:rsidRPr="00AD2C26">
              <w:rPr>
                <w:rFonts w:cstheme="minorHAnsi"/>
                <w:i/>
                <w:sz w:val="20"/>
                <w:szCs w:val="20"/>
              </w:rPr>
              <w:t xml:space="preserve">Please provide </w:t>
            </w:r>
            <w:r w:rsidR="007124C8">
              <w:rPr>
                <w:rFonts w:cstheme="minorHAnsi"/>
                <w:i/>
                <w:sz w:val="20"/>
                <w:szCs w:val="20"/>
              </w:rPr>
              <w:t>response</w:t>
            </w:r>
            <w:r w:rsidRPr="00AD2C26">
              <w:rPr>
                <w:rFonts w:cstheme="minorHAnsi"/>
                <w:i/>
                <w:sz w:val="20"/>
                <w:szCs w:val="20"/>
              </w:rPr>
              <w:t xml:space="preserve"> in Targets section</w:t>
            </w:r>
          </w:p>
        </w:tc>
      </w:tr>
      <w:tr w:rsidR="00974497" w:rsidRPr="00FB7CB0" w14:paraId="24107CAE" w14:textId="77777777" w:rsidTr="00FA4960">
        <w:trPr>
          <w:trHeight w:val="710"/>
        </w:trPr>
        <w:tc>
          <w:tcPr>
            <w:tcW w:w="535" w:type="dxa"/>
            <w:vMerge/>
          </w:tcPr>
          <w:p w14:paraId="16D2883B"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25C10292"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 xml:space="preserve">b) </w:t>
            </w:r>
          </w:p>
        </w:tc>
        <w:tc>
          <w:tcPr>
            <w:tcW w:w="5310" w:type="dxa"/>
            <w:gridSpan w:val="2"/>
          </w:tcPr>
          <w:p w14:paraId="788C6B49" w14:textId="77777777" w:rsidR="00974497" w:rsidRPr="00AD2C26" w:rsidRDefault="00974497" w:rsidP="008B5FDB">
            <w:pPr>
              <w:spacing w:before="60" w:after="60"/>
              <w:rPr>
                <w:sz w:val="20"/>
                <w:szCs w:val="20"/>
              </w:rPr>
            </w:pPr>
            <w:r w:rsidRPr="00AD2C26">
              <w:rPr>
                <w:rFonts w:cstheme="minorHAnsi"/>
                <w:sz w:val="20"/>
                <w:szCs w:val="20"/>
              </w:rPr>
              <w:t>include policies and actions for Urban Centres and Frequent Transit Development Areas that:</w:t>
            </w:r>
          </w:p>
        </w:tc>
        <w:tc>
          <w:tcPr>
            <w:tcW w:w="2790" w:type="dxa"/>
          </w:tcPr>
          <w:p w14:paraId="3DFCBDF7" w14:textId="77777777" w:rsidR="00974497" w:rsidRPr="00AD2C26" w:rsidRDefault="00974497" w:rsidP="008B5FDB">
            <w:pPr>
              <w:rPr>
                <w:rFonts w:ascii="Calibri" w:eastAsia="Calibri" w:hAnsi="Calibri" w:cs="Calibri"/>
                <w:sz w:val="20"/>
                <w:szCs w:val="20"/>
              </w:rPr>
            </w:pPr>
          </w:p>
        </w:tc>
      </w:tr>
      <w:tr w:rsidR="00974497" w:rsidRPr="00FB7CB0" w14:paraId="17FD4286" w14:textId="77777777" w:rsidTr="00FA4960">
        <w:trPr>
          <w:trHeight w:val="260"/>
        </w:trPr>
        <w:tc>
          <w:tcPr>
            <w:tcW w:w="535" w:type="dxa"/>
            <w:vMerge/>
          </w:tcPr>
          <w:p w14:paraId="278BF1C9"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3EC765F1"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i)</w:t>
            </w:r>
          </w:p>
        </w:tc>
        <w:tc>
          <w:tcPr>
            <w:tcW w:w="5310" w:type="dxa"/>
            <w:gridSpan w:val="2"/>
          </w:tcPr>
          <w:p w14:paraId="029E91B1" w14:textId="77777777" w:rsidR="00974497" w:rsidRPr="00AD2C26" w:rsidRDefault="00974497" w:rsidP="008B5FDB">
            <w:pPr>
              <w:spacing w:before="60" w:after="60"/>
              <w:rPr>
                <w:rFonts w:cstheme="minorHAnsi"/>
                <w:sz w:val="20"/>
                <w:szCs w:val="20"/>
              </w:rPr>
            </w:pPr>
            <w:r w:rsidRPr="00AD2C26">
              <w:rPr>
                <w:rFonts w:cstheme="minorHAnsi"/>
                <w:sz w:val="20"/>
                <w:szCs w:val="20"/>
              </w:rPr>
              <w:t>identify the location, boundaries, and types of Urban Centres and Frequent Transit Development Areas on a map that is consistent with the guidelines set out in Table 3 (Guidelines for Urban Centres and Frequent Transit Development Areas) and Map 4</w:t>
            </w:r>
          </w:p>
        </w:tc>
        <w:tc>
          <w:tcPr>
            <w:tcW w:w="2790" w:type="dxa"/>
          </w:tcPr>
          <w:p w14:paraId="1847DD30" w14:textId="77777777" w:rsidR="00974497" w:rsidRPr="00AD2C26" w:rsidRDefault="00974497" w:rsidP="008B5FDB">
            <w:pPr>
              <w:rPr>
                <w:rFonts w:ascii="Calibri" w:eastAsia="Calibri" w:hAnsi="Calibri" w:cs="Calibri"/>
                <w:sz w:val="20"/>
                <w:szCs w:val="20"/>
              </w:rPr>
            </w:pPr>
          </w:p>
        </w:tc>
      </w:tr>
      <w:tr w:rsidR="00974497" w:rsidRPr="00FB7CB0" w14:paraId="583F7430" w14:textId="77777777" w:rsidTr="00FA4960">
        <w:tc>
          <w:tcPr>
            <w:tcW w:w="535" w:type="dxa"/>
            <w:vMerge/>
          </w:tcPr>
          <w:p w14:paraId="69EDCF1E"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632F93D4"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 xml:space="preserve"> ii)</w:t>
            </w:r>
          </w:p>
        </w:tc>
        <w:tc>
          <w:tcPr>
            <w:tcW w:w="5310" w:type="dxa"/>
            <w:gridSpan w:val="2"/>
          </w:tcPr>
          <w:p w14:paraId="3347155E" w14:textId="77777777" w:rsidR="00974497" w:rsidRPr="00AD2C26" w:rsidRDefault="00974497" w:rsidP="008B5FDB">
            <w:pPr>
              <w:spacing w:before="60" w:after="60"/>
              <w:rPr>
                <w:rFonts w:ascii="Calibri" w:eastAsia="Calibri" w:hAnsi="Calibri" w:cs="Calibri"/>
                <w:sz w:val="20"/>
                <w:szCs w:val="20"/>
              </w:rPr>
            </w:pPr>
            <w:r w:rsidRPr="00AD2C26">
              <w:rPr>
                <w:rFonts w:cstheme="minorHAnsi"/>
                <w:sz w:val="20"/>
                <w:szCs w:val="20"/>
              </w:rPr>
              <w:t>focus and manage growth and development in Urban Centres and Frequent Transit Development Areas consistent with guidelines set out in Table 3 (Guidelines for Urban Centres and Frequent Transit Development Areas) and demonstrate how that growth will contribute to the Urban Centre and Frequent Transit Development Area targets set out in Table 2 and Action 1.2.13</w:t>
            </w:r>
          </w:p>
        </w:tc>
        <w:tc>
          <w:tcPr>
            <w:tcW w:w="2790" w:type="dxa"/>
            <w:shd w:val="clear" w:color="auto" w:fill="D0CECE" w:themeFill="background2" w:themeFillShade="E6"/>
            <w:vAlign w:val="center"/>
          </w:tcPr>
          <w:p w14:paraId="490B7976" w14:textId="0A533EC1" w:rsidR="00974497" w:rsidRPr="00AD2C26" w:rsidRDefault="00974497" w:rsidP="007124C8">
            <w:pPr>
              <w:jc w:val="center"/>
              <w:rPr>
                <w:rFonts w:ascii="Calibri" w:eastAsia="Calibri" w:hAnsi="Calibri" w:cs="Calibri"/>
                <w:sz w:val="20"/>
                <w:szCs w:val="20"/>
              </w:rPr>
            </w:pPr>
            <w:r w:rsidRPr="00AD2C26">
              <w:rPr>
                <w:rFonts w:cstheme="minorHAnsi"/>
                <w:i/>
                <w:sz w:val="20"/>
                <w:szCs w:val="20"/>
              </w:rPr>
              <w:t xml:space="preserve">Please provide </w:t>
            </w:r>
            <w:r w:rsidR="007124C8">
              <w:rPr>
                <w:rFonts w:cstheme="minorHAnsi"/>
                <w:i/>
                <w:sz w:val="20"/>
                <w:szCs w:val="20"/>
              </w:rPr>
              <w:t>response</w:t>
            </w:r>
            <w:r w:rsidRPr="00AD2C26">
              <w:rPr>
                <w:rFonts w:cstheme="minorHAnsi"/>
                <w:i/>
                <w:sz w:val="20"/>
                <w:szCs w:val="20"/>
              </w:rPr>
              <w:t xml:space="preserve"> in Targets section</w:t>
            </w:r>
          </w:p>
        </w:tc>
      </w:tr>
      <w:tr w:rsidR="00974497" w:rsidRPr="00FB7CB0" w14:paraId="2BBF1074" w14:textId="77777777" w:rsidTr="00FA4960">
        <w:tc>
          <w:tcPr>
            <w:tcW w:w="535" w:type="dxa"/>
            <w:vMerge/>
          </w:tcPr>
          <w:p w14:paraId="15594ADA"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1D9958E0"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 xml:space="preserve"> iii)</w:t>
            </w:r>
          </w:p>
        </w:tc>
        <w:tc>
          <w:tcPr>
            <w:tcW w:w="5310" w:type="dxa"/>
            <w:gridSpan w:val="2"/>
          </w:tcPr>
          <w:p w14:paraId="1EF34E63" w14:textId="77777777" w:rsidR="00974497" w:rsidRPr="00AD2C26" w:rsidRDefault="00974497" w:rsidP="008B5FDB">
            <w:pPr>
              <w:spacing w:before="60" w:after="60"/>
              <w:rPr>
                <w:szCs w:val="20"/>
              </w:rPr>
            </w:pPr>
            <w:r w:rsidRPr="00AD2C26">
              <w:rPr>
                <w:rFonts w:cstheme="minorHAnsi"/>
                <w:sz w:val="20"/>
                <w:szCs w:val="20"/>
              </w:rPr>
              <w:t>encourage office development to locate in Urban Centres through policies, economic development programs, or other financial incentives</w:t>
            </w:r>
          </w:p>
        </w:tc>
        <w:tc>
          <w:tcPr>
            <w:tcW w:w="2790" w:type="dxa"/>
          </w:tcPr>
          <w:p w14:paraId="7712EA9A" w14:textId="77777777" w:rsidR="00974497" w:rsidRPr="00AD2C26" w:rsidRDefault="00974497" w:rsidP="008B5FDB">
            <w:pPr>
              <w:rPr>
                <w:rFonts w:ascii="Calibri" w:eastAsia="Calibri" w:hAnsi="Calibri" w:cs="Calibri"/>
                <w:sz w:val="20"/>
                <w:szCs w:val="20"/>
              </w:rPr>
            </w:pPr>
          </w:p>
        </w:tc>
      </w:tr>
      <w:tr w:rsidR="00974497" w:rsidRPr="00FB7CB0" w14:paraId="6DA058A9" w14:textId="77777777" w:rsidTr="00FA4960">
        <w:tc>
          <w:tcPr>
            <w:tcW w:w="535" w:type="dxa"/>
            <w:vMerge/>
          </w:tcPr>
          <w:p w14:paraId="5BE70B61"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49AC6EE4"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iv)</w:t>
            </w:r>
          </w:p>
        </w:tc>
        <w:tc>
          <w:tcPr>
            <w:tcW w:w="5310" w:type="dxa"/>
            <w:gridSpan w:val="2"/>
          </w:tcPr>
          <w:p w14:paraId="7726F4D2" w14:textId="77777777" w:rsidR="00974497" w:rsidRPr="00AD2C26" w:rsidRDefault="00974497" w:rsidP="008B5FDB">
            <w:pPr>
              <w:spacing w:before="60" w:after="60"/>
              <w:rPr>
                <w:rFonts w:cstheme="minorHAnsi"/>
                <w:sz w:val="20"/>
                <w:szCs w:val="20"/>
              </w:rPr>
            </w:pPr>
            <w:r w:rsidRPr="00AD2C26">
              <w:rPr>
                <w:rFonts w:cstheme="minorHAnsi"/>
                <w:sz w:val="20"/>
                <w:szCs w:val="20"/>
              </w:rPr>
              <w:t>support modal shift by establishing or maintaining reduced residential and commercial parking requirements in Urban Centres and FTDAs and consider the use of parking maximums</w:t>
            </w:r>
          </w:p>
        </w:tc>
        <w:tc>
          <w:tcPr>
            <w:tcW w:w="2790" w:type="dxa"/>
          </w:tcPr>
          <w:p w14:paraId="2C8B0DE2" w14:textId="77777777" w:rsidR="00974497" w:rsidRPr="00AD2C26" w:rsidRDefault="00974497" w:rsidP="008B5FDB">
            <w:pPr>
              <w:rPr>
                <w:rFonts w:ascii="Calibri" w:eastAsia="Calibri" w:hAnsi="Calibri" w:cs="Calibri"/>
                <w:sz w:val="20"/>
                <w:szCs w:val="20"/>
              </w:rPr>
            </w:pPr>
          </w:p>
        </w:tc>
      </w:tr>
      <w:tr w:rsidR="00974497" w:rsidRPr="00FB7CB0" w14:paraId="07CF72D7" w14:textId="77777777" w:rsidTr="00FA4960">
        <w:tc>
          <w:tcPr>
            <w:tcW w:w="535" w:type="dxa"/>
            <w:vMerge/>
          </w:tcPr>
          <w:p w14:paraId="3B764920"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43E022AC"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v)</w:t>
            </w:r>
          </w:p>
        </w:tc>
        <w:tc>
          <w:tcPr>
            <w:tcW w:w="5310" w:type="dxa"/>
            <w:gridSpan w:val="2"/>
          </w:tcPr>
          <w:p w14:paraId="089EF65B" w14:textId="77777777" w:rsidR="00974497" w:rsidRPr="00AD2C26" w:rsidRDefault="00974497" w:rsidP="008B5FDB">
            <w:pPr>
              <w:spacing w:before="60" w:after="60"/>
              <w:rPr>
                <w:rFonts w:cstheme="minorHAnsi"/>
                <w:sz w:val="20"/>
                <w:szCs w:val="20"/>
              </w:rPr>
            </w:pPr>
            <w:r w:rsidRPr="00AD2C26">
              <w:rPr>
                <w:rFonts w:cstheme="minorHAnsi"/>
                <w:sz w:val="20"/>
                <w:szCs w:val="20"/>
              </w:rPr>
              <w:t>consider the identification of appropriate measures and neighbourhood plans to accommodate urban densification and infill development in Urban Centres, Frequent Transit Development Areas, and, where appropriate, Major Transit Growth Corridors in a resilient and equitable way (e.g. through community vulnerability assessments, emergency services planning, tenant protection policies, and strategies to enhance community social connectedness and adaptive capacity)</w:t>
            </w:r>
          </w:p>
        </w:tc>
        <w:tc>
          <w:tcPr>
            <w:tcW w:w="2790" w:type="dxa"/>
          </w:tcPr>
          <w:p w14:paraId="555DBAAD" w14:textId="77777777" w:rsidR="00974497" w:rsidRPr="00AD2C26" w:rsidRDefault="00974497" w:rsidP="008B5FDB">
            <w:pPr>
              <w:rPr>
                <w:rFonts w:ascii="Calibri" w:eastAsia="Calibri" w:hAnsi="Calibri" w:cs="Calibri"/>
                <w:sz w:val="20"/>
                <w:szCs w:val="20"/>
              </w:rPr>
            </w:pPr>
          </w:p>
        </w:tc>
      </w:tr>
      <w:tr w:rsidR="00974497" w:rsidRPr="00FB7CB0" w14:paraId="087E662A" w14:textId="77777777" w:rsidTr="00FA4960">
        <w:tc>
          <w:tcPr>
            <w:tcW w:w="535" w:type="dxa"/>
            <w:vMerge/>
          </w:tcPr>
          <w:p w14:paraId="3C755C7A"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7D697AE6"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vi)</w:t>
            </w:r>
          </w:p>
        </w:tc>
        <w:tc>
          <w:tcPr>
            <w:tcW w:w="5310" w:type="dxa"/>
            <w:gridSpan w:val="2"/>
          </w:tcPr>
          <w:p w14:paraId="529CCDCD" w14:textId="77777777" w:rsidR="00974497" w:rsidRPr="00AD2C26" w:rsidRDefault="00974497" w:rsidP="008B5FDB">
            <w:pPr>
              <w:spacing w:before="60" w:after="60"/>
              <w:rPr>
                <w:rFonts w:cstheme="minorHAnsi"/>
                <w:sz w:val="20"/>
                <w:szCs w:val="20"/>
              </w:rPr>
            </w:pPr>
            <w:r w:rsidRPr="00AD2C26">
              <w:rPr>
                <w:rFonts w:cstheme="minorHAnsi"/>
                <w:sz w:val="20"/>
                <w:szCs w:val="20"/>
              </w:rPr>
              <w:t>consider support for the provision of child care spaces in Urban Centres and Frequent Transit Development Areas</w:t>
            </w:r>
          </w:p>
        </w:tc>
        <w:tc>
          <w:tcPr>
            <w:tcW w:w="2790" w:type="dxa"/>
          </w:tcPr>
          <w:p w14:paraId="6490223D" w14:textId="77777777" w:rsidR="00974497" w:rsidRPr="00AD2C26" w:rsidRDefault="00974497" w:rsidP="008B5FDB">
            <w:pPr>
              <w:rPr>
                <w:rFonts w:ascii="Calibri" w:eastAsia="Calibri" w:hAnsi="Calibri" w:cs="Calibri"/>
                <w:sz w:val="20"/>
                <w:szCs w:val="20"/>
              </w:rPr>
            </w:pPr>
          </w:p>
        </w:tc>
      </w:tr>
      <w:tr w:rsidR="00974497" w:rsidRPr="00FB7CB0" w14:paraId="22FFA61B" w14:textId="77777777" w:rsidTr="00FA4960">
        <w:trPr>
          <w:trHeight w:val="85"/>
        </w:trPr>
        <w:tc>
          <w:tcPr>
            <w:tcW w:w="535" w:type="dxa"/>
            <w:vMerge/>
          </w:tcPr>
          <w:p w14:paraId="7422113A"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59FBD235"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vii)</w:t>
            </w:r>
          </w:p>
        </w:tc>
        <w:tc>
          <w:tcPr>
            <w:tcW w:w="5310" w:type="dxa"/>
            <w:gridSpan w:val="2"/>
          </w:tcPr>
          <w:p w14:paraId="2CBC2A13" w14:textId="77777777" w:rsidR="00974497" w:rsidRPr="00AD2C26" w:rsidRDefault="00974497" w:rsidP="008B5FDB">
            <w:pPr>
              <w:spacing w:before="60" w:after="60"/>
              <w:rPr>
                <w:rFonts w:cstheme="minorHAnsi"/>
                <w:sz w:val="20"/>
                <w:szCs w:val="20"/>
              </w:rPr>
            </w:pPr>
            <w:r w:rsidRPr="00AD2C26">
              <w:rPr>
                <w:rFonts w:cstheme="minorHAnsi"/>
                <w:sz w:val="20"/>
                <w:szCs w:val="20"/>
              </w:rPr>
              <w:t>consider the implementation of green infrastructure</w:t>
            </w:r>
          </w:p>
        </w:tc>
        <w:tc>
          <w:tcPr>
            <w:tcW w:w="2790" w:type="dxa"/>
          </w:tcPr>
          <w:p w14:paraId="49A6E72E" w14:textId="77777777" w:rsidR="00974497" w:rsidRPr="00AD2C26" w:rsidRDefault="00974497" w:rsidP="008B5FDB">
            <w:pPr>
              <w:rPr>
                <w:rFonts w:ascii="Calibri" w:eastAsia="Calibri" w:hAnsi="Calibri" w:cs="Calibri"/>
                <w:sz w:val="20"/>
                <w:szCs w:val="20"/>
              </w:rPr>
            </w:pPr>
          </w:p>
        </w:tc>
      </w:tr>
      <w:tr w:rsidR="00974497" w:rsidRPr="00FB7CB0" w14:paraId="0D057E58" w14:textId="77777777" w:rsidTr="00FA4960">
        <w:tc>
          <w:tcPr>
            <w:tcW w:w="535" w:type="dxa"/>
            <w:vMerge/>
          </w:tcPr>
          <w:p w14:paraId="44941DD8"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0149BE9D"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viii)</w:t>
            </w:r>
          </w:p>
        </w:tc>
        <w:tc>
          <w:tcPr>
            <w:tcW w:w="5310" w:type="dxa"/>
            <w:gridSpan w:val="2"/>
          </w:tcPr>
          <w:p w14:paraId="05224A08" w14:textId="77777777" w:rsidR="00974497" w:rsidRPr="00AD2C26" w:rsidRDefault="00974497" w:rsidP="008B5FDB">
            <w:pPr>
              <w:spacing w:before="60" w:after="60"/>
              <w:rPr>
                <w:rFonts w:cstheme="minorHAnsi"/>
                <w:sz w:val="20"/>
                <w:szCs w:val="20"/>
              </w:rPr>
            </w:pPr>
            <w:r w:rsidRPr="00AD2C26">
              <w:rPr>
                <w:rFonts w:cstheme="minorHAnsi"/>
                <w:sz w:val="20"/>
                <w:szCs w:val="20"/>
              </w:rPr>
              <w:t>focus infrastructure and amenity investments (such as public works and civic and recreation facilities) in Urban Centres and Frequent Transit Development Areas, and at appropriate locations within Major Transit Growth Corridors</w:t>
            </w:r>
          </w:p>
        </w:tc>
        <w:tc>
          <w:tcPr>
            <w:tcW w:w="2790" w:type="dxa"/>
          </w:tcPr>
          <w:p w14:paraId="0F7EC2D7" w14:textId="77777777" w:rsidR="00974497" w:rsidRPr="00AD2C26" w:rsidRDefault="00974497" w:rsidP="008B5FDB">
            <w:pPr>
              <w:rPr>
                <w:rFonts w:ascii="Calibri" w:eastAsia="Calibri" w:hAnsi="Calibri" w:cs="Calibri"/>
                <w:sz w:val="20"/>
                <w:szCs w:val="20"/>
              </w:rPr>
            </w:pPr>
          </w:p>
        </w:tc>
      </w:tr>
      <w:tr w:rsidR="00974497" w:rsidRPr="00FB7CB0" w14:paraId="31B51047" w14:textId="77777777" w:rsidTr="00FA4960">
        <w:tc>
          <w:tcPr>
            <w:tcW w:w="535" w:type="dxa"/>
            <w:vMerge/>
          </w:tcPr>
          <w:p w14:paraId="26CCAE13"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153ECC1A"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ix)</w:t>
            </w:r>
          </w:p>
        </w:tc>
        <w:tc>
          <w:tcPr>
            <w:tcW w:w="5310" w:type="dxa"/>
            <w:gridSpan w:val="2"/>
          </w:tcPr>
          <w:p w14:paraId="2528CC27" w14:textId="77777777" w:rsidR="00974497" w:rsidRPr="00AD2C26" w:rsidRDefault="00974497" w:rsidP="008B5FDB">
            <w:pPr>
              <w:spacing w:before="60" w:after="60"/>
              <w:rPr>
                <w:rFonts w:cstheme="minorHAnsi"/>
                <w:sz w:val="20"/>
                <w:szCs w:val="20"/>
              </w:rPr>
            </w:pPr>
            <w:r w:rsidRPr="00AD2C26">
              <w:rPr>
                <w:rFonts w:cstheme="minorHAnsi"/>
                <w:sz w:val="20"/>
                <w:szCs w:val="20"/>
              </w:rPr>
              <w:t>support the provision of community services and spaces for non-profit organizations</w:t>
            </w:r>
          </w:p>
        </w:tc>
        <w:tc>
          <w:tcPr>
            <w:tcW w:w="2790" w:type="dxa"/>
          </w:tcPr>
          <w:p w14:paraId="292CAB51" w14:textId="77777777" w:rsidR="00974497" w:rsidRPr="00AD2C26" w:rsidRDefault="00974497" w:rsidP="008B5FDB">
            <w:pPr>
              <w:rPr>
                <w:rFonts w:ascii="Calibri" w:eastAsia="Calibri" w:hAnsi="Calibri" w:cs="Calibri"/>
                <w:sz w:val="20"/>
                <w:szCs w:val="20"/>
              </w:rPr>
            </w:pPr>
          </w:p>
        </w:tc>
      </w:tr>
      <w:tr w:rsidR="00974497" w:rsidRPr="00FB7CB0" w14:paraId="1D173EEE" w14:textId="77777777" w:rsidTr="00FA4960">
        <w:tc>
          <w:tcPr>
            <w:tcW w:w="535" w:type="dxa"/>
            <w:vMerge/>
          </w:tcPr>
          <w:p w14:paraId="0A3E4312"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119FC3C3"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 xml:space="preserve">x) </w:t>
            </w:r>
          </w:p>
        </w:tc>
        <w:tc>
          <w:tcPr>
            <w:tcW w:w="5310" w:type="dxa"/>
            <w:gridSpan w:val="2"/>
          </w:tcPr>
          <w:p w14:paraId="3925C87D" w14:textId="77777777" w:rsidR="00974497" w:rsidRPr="00AD2C26" w:rsidRDefault="00974497" w:rsidP="008B5FDB">
            <w:pPr>
              <w:spacing w:before="60" w:after="60"/>
              <w:rPr>
                <w:rFonts w:cstheme="minorHAnsi"/>
                <w:sz w:val="20"/>
                <w:szCs w:val="20"/>
              </w:rPr>
            </w:pPr>
            <w:r w:rsidRPr="00AD2C26">
              <w:rPr>
                <w:rFonts w:cstheme="minorHAnsi"/>
                <w:sz w:val="20"/>
                <w:szCs w:val="20"/>
              </w:rPr>
              <w:t>consider, where Urban Centres and Frequent Transit Development Areas overlap with Employment lands, higher density forms and intensification of commercial and light industrial</w:t>
            </w:r>
          </w:p>
        </w:tc>
        <w:tc>
          <w:tcPr>
            <w:tcW w:w="2790" w:type="dxa"/>
          </w:tcPr>
          <w:p w14:paraId="7989232C" w14:textId="77777777" w:rsidR="00974497" w:rsidRPr="00AD2C26" w:rsidRDefault="00974497" w:rsidP="008B5FDB">
            <w:pPr>
              <w:rPr>
                <w:rFonts w:ascii="Calibri" w:eastAsia="Calibri" w:hAnsi="Calibri" w:cs="Calibri"/>
                <w:sz w:val="20"/>
                <w:szCs w:val="20"/>
              </w:rPr>
            </w:pPr>
          </w:p>
        </w:tc>
      </w:tr>
      <w:tr w:rsidR="00974497" w:rsidRPr="00FB7CB0" w14:paraId="1B4D5C5B" w14:textId="77777777" w:rsidTr="00FA4960">
        <w:tc>
          <w:tcPr>
            <w:tcW w:w="535" w:type="dxa"/>
            <w:vMerge/>
          </w:tcPr>
          <w:p w14:paraId="1FD5F253"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6DBE2707"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xi)</w:t>
            </w:r>
          </w:p>
        </w:tc>
        <w:tc>
          <w:tcPr>
            <w:tcW w:w="5310" w:type="dxa"/>
            <w:gridSpan w:val="2"/>
          </w:tcPr>
          <w:p w14:paraId="32EC1F52" w14:textId="77777777" w:rsidR="00974497" w:rsidRPr="00AD2C26" w:rsidRDefault="00974497" w:rsidP="008B5FDB">
            <w:pPr>
              <w:spacing w:before="60" w:after="60"/>
              <w:rPr>
                <w:rFonts w:cstheme="minorHAnsi"/>
                <w:sz w:val="20"/>
                <w:szCs w:val="20"/>
              </w:rPr>
            </w:pPr>
            <w:r w:rsidRPr="00AD2C26">
              <w:rPr>
                <w:rFonts w:cstheme="minorHAnsi"/>
                <w:sz w:val="20"/>
                <w:szCs w:val="20"/>
              </w:rPr>
              <w:t>take appropriate steps to avoid or mitigate the negative health impacts of busy roadways on new or redeveloped residential areas</w:t>
            </w:r>
          </w:p>
        </w:tc>
        <w:tc>
          <w:tcPr>
            <w:tcW w:w="2790" w:type="dxa"/>
          </w:tcPr>
          <w:p w14:paraId="277A564C" w14:textId="77777777" w:rsidR="00974497" w:rsidRPr="00AD2C26" w:rsidRDefault="00974497" w:rsidP="008B5FDB">
            <w:pPr>
              <w:rPr>
                <w:rFonts w:ascii="Calibri" w:eastAsia="Calibri" w:hAnsi="Calibri" w:cs="Calibri"/>
                <w:sz w:val="20"/>
                <w:szCs w:val="20"/>
              </w:rPr>
            </w:pPr>
          </w:p>
        </w:tc>
      </w:tr>
      <w:tr w:rsidR="00974497" w:rsidRPr="00FB7CB0" w14:paraId="4B95B498" w14:textId="77777777" w:rsidTr="00FA4960">
        <w:tc>
          <w:tcPr>
            <w:tcW w:w="535" w:type="dxa"/>
            <w:vMerge/>
          </w:tcPr>
          <w:p w14:paraId="01DCD220"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0F75B88B"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 xml:space="preserve">c) </w:t>
            </w:r>
          </w:p>
        </w:tc>
        <w:tc>
          <w:tcPr>
            <w:tcW w:w="5310" w:type="dxa"/>
            <w:gridSpan w:val="2"/>
          </w:tcPr>
          <w:p w14:paraId="323578B4" w14:textId="77777777" w:rsidR="00974497" w:rsidRPr="00AD2C26" w:rsidRDefault="00974497" w:rsidP="008B5FDB">
            <w:pPr>
              <w:spacing w:before="60" w:after="60"/>
              <w:rPr>
                <w:rFonts w:cstheme="minorHAnsi"/>
                <w:sz w:val="20"/>
                <w:szCs w:val="20"/>
              </w:rPr>
            </w:pPr>
            <w:r w:rsidRPr="00AD2C26">
              <w:rPr>
                <w:rFonts w:cstheme="minorHAnsi"/>
                <w:sz w:val="20"/>
                <w:szCs w:val="20"/>
              </w:rPr>
              <w:t>Include policies for General Urban lands that:</w:t>
            </w:r>
          </w:p>
        </w:tc>
        <w:tc>
          <w:tcPr>
            <w:tcW w:w="2790" w:type="dxa"/>
          </w:tcPr>
          <w:p w14:paraId="48645174" w14:textId="77777777" w:rsidR="00974497" w:rsidRPr="00AD2C26" w:rsidRDefault="00974497" w:rsidP="008B5FDB">
            <w:pPr>
              <w:rPr>
                <w:rFonts w:ascii="Calibri" w:eastAsia="Calibri" w:hAnsi="Calibri" w:cs="Calibri"/>
                <w:sz w:val="20"/>
                <w:szCs w:val="20"/>
              </w:rPr>
            </w:pPr>
          </w:p>
        </w:tc>
      </w:tr>
      <w:tr w:rsidR="00974497" w:rsidRPr="00FB7CB0" w14:paraId="2A891BBF" w14:textId="77777777" w:rsidTr="00FA4960">
        <w:tc>
          <w:tcPr>
            <w:tcW w:w="535" w:type="dxa"/>
            <w:vMerge/>
          </w:tcPr>
          <w:p w14:paraId="493E02CF"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6AFEA600"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i)</w:t>
            </w:r>
          </w:p>
        </w:tc>
        <w:tc>
          <w:tcPr>
            <w:tcW w:w="5310" w:type="dxa"/>
            <w:gridSpan w:val="2"/>
          </w:tcPr>
          <w:p w14:paraId="46332FEE" w14:textId="77777777" w:rsidR="00974497" w:rsidRPr="00AD2C26" w:rsidRDefault="00974497" w:rsidP="008B5FDB">
            <w:pPr>
              <w:spacing w:before="60" w:after="60"/>
              <w:rPr>
                <w:rFonts w:cstheme="minorHAnsi"/>
                <w:sz w:val="20"/>
                <w:szCs w:val="20"/>
              </w:rPr>
            </w:pPr>
            <w:r w:rsidRPr="00AD2C26">
              <w:rPr>
                <w:rFonts w:cstheme="minorHAnsi"/>
                <w:sz w:val="20"/>
                <w:szCs w:val="20"/>
              </w:rPr>
              <w:t>identify General Urban lands and their boundaries on a map generally consistent with Map 2</w:t>
            </w:r>
          </w:p>
        </w:tc>
        <w:tc>
          <w:tcPr>
            <w:tcW w:w="2790" w:type="dxa"/>
          </w:tcPr>
          <w:p w14:paraId="34C2A6E3" w14:textId="77777777" w:rsidR="00974497" w:rsidRPr="00AD2C26" w:rsidRDefault="00974497" w:rsidP="008B5FDB">
            <w:pPr>
              <w:rPr>
                <w:rFonts w:ascii="Calibri" w:eastAsia="Calibri" w:hAnsi="Calibri" w:cs="Calibri"/>
                <w:sz w:val="20"/>
                <w:szCs w:val="20"/>
              </w:rPr>
            </w:pPr>
          </w:p>
        </w:tc>
      </w:tr>
      <w:tr w:rsidR="00974497" w:rsidRPr="00FB7CB0" w14:paraId="659F7EE4" w14:textId="77777777" w:rsidTr="00FA4960">
        <w:tc>
          <w:tcPr>
            <w:tcW w:w="535" w:type="dxa"/>
            <w:vMerge/>
          </w:tcPr>
          <w:p w14:paraId="68FA3A96"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62A68247"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ii)</w:t>
            </w:r>
          </w:p>
        </w:tc>
        <w:tc>
          <w:tcPr>
            <w:tcW w:w="5310" w:type="dxa"/>
            <w:gridSpan w:val="2"/>
          </w:tcPr>
          <w:p w14:paraId="28E0CC50" w14:textId="77777777" w:rsidR="00974497" w:rsidRPr="00AD2C26" w:rsidRDefault="00974497" w:rsidP="008B5FDB">
            <w:pPr>
              <w:spacing w:before="60" w:after="60"/>
              <w:rPr>
                <w:rFonts w:cstheme="minorHAnsi"/>
                <w:sz w:val="20"/>
                <w:szCs w:val="20"/>
              </w:rPr>
            </w:pPr>
            <w:r w:rsidRPr="00AD2C26">
              <w:rPr>
                <w:rFonts w:cstheme="minorHAnsi"/>
                <w:sz w:val="20"/>
                <w:szCs w:val="20"/>
              </w:rPr>
              <w:t>exclude new non-residential Major Trip- Generating uses, as defined in the Regional Context Statement, from those portions of General Urban lands outside of Urban Centres and Frequent Transit Development Areas and direct new non-residential Major Trip-Generating uses to Urban Centres and Frequent Transit Development Areas</w:t>
            </w:r>
          </w:p>
        </w:tc>
        <w:tc>
          <w:tcPr>
            <w:tcW w:w="2790" w:type="dxa"/>
          </w:tcPr>
          <w:p w14:paraId="530AEFD4" w14:textId="77777777" w:rsidR="00974497" w:rsidRPr="00AD2C26" w:rsidRDefault="00974497" w:rsidP="008B5FDB">
            <w:pPr>
              <w:rPr>
                <w:rFonts w:ascii="Calibri" w:eastAsia="Calibri" w:hAnsi="Calibri" w:cs="Calibri"/>
                <w:sz w:val="20"/>
                <w:szCs w:val="20"/>
              </w:rPr>
            </w:pPr>
          </w:p>
        </w:tc>
      </w:tr>
      <w:tr w:rsidR="00974497" w:rsidRPr="00FB7CB0" w14:paraId="3CF0AA79" w14:textId="77777777" w:rsidTr="00FA4960">
        <w:tc>
          <w:tcPr>
            <w:tcW w:w="535" w:type="dxa"/>
            <w:vMerge/>
          </w:tcPr>
          <w:p w14:paraId="32D3D9BB"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045499CD"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iii)</w:t>
            </w:r>
          </w:p>
        </w:tc>
        <w:tc>
          <w:tcPr>
            <w:tcW w:w="5310" w:type="dxa"/>
            <w:gridSpan w:val="2"/>
          </w:tcPr>
          <w:p w14:paraId="3C9D1029" w14:textId="77777777" w:rsidR="00974497" w:rsidRPr="00AD2C26" w:rsidRDefault="00974497" w:rsidP="008B5FDB">
            <w:pPr>
              <w:spacing w:before="60" w:after="60"/>
              <w:rPr>
                <w:rFonts w:cstheme="minorHAnsi"/>
                <w:sz w:val="20"/>
                <w:szCs w:val="20"/>
              </w:rPr>
            </w:pPr>
            <w:r w:rsidRPr="00AD2C26">
              <w:rPr>
                <w:rFonts w:cstheme="minorHAnsi"/>
                <w:sz w:val="20"/>
                <w:szCs w:val="20"/>
              </w:rPr>
              <w:t>encourage infill and intensification (e.g. row houses, townhouses, mid-rise apartments, laneway houses) in appropriate locations within walking distance of the Frequent Transit Network;</w:t>
            </w:r>
          </w:p>
        </w:tc>
        <w:tc>
          <w:tcPr>
            <w:tcW w:w="2790" w:type="dxa"/>
          </w:tcPr>
          <w:p w14:paraId="7081C1B2" w14:textId="77777777" w:rsidR="00974497" w:rsidRPr="00AD2C26" w:rsidRDefault="00974497" w:rsidP="008B5FDB">
            <w:pPr>
              <w:rPr>
                <w:rFonts w:ascii="Calibri" w:eastAsia="Calibri" w:hAnsi="Calibri" w:cs="Calibri"/>
                <w:sz w:val="20"/>
                <w:szCs w:val="20"/>
              </w:rPr>
            </w:pPr>
          </w:p>
        </w:tc>
      </w:tr>
      <w:tr w:rsidR="00974497" w:rsidRPr="00FB7CB0" w14:paraId="0C973184" w14:textId="77777777" w:rsidTr="00FA4960">
        <w:trPr>
          <w:trHeight w:val="296"/>
        </w:trPr>
        <w:tc>
          <w:tcPr>
            <w:tcW w:w="535" w:type="dxa"/>
            <w:vMerge/>
          </w:tcPr>
          <w:p w14:paraId="77C8B181"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694EA1FD"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iv)</w:t>
            </w:r>
          </w:p>
        </w:tc>
        <w:tc>
          <w:tcPr>
            <w:tcW w:w="5310" w:type="dxa"/>
            <w:gridSpan w:val="2"/>
          </w:tcPr>
          <w:p w14:paraId="08A95821" w14:textId="77777777" w:rsidR="00974497" w:rsidRPr="00AD2C26" w:rsidRDefault="00974497" w:rsidP="008B5FDB">
            <w:pPr>
              <w:spacing w:before="60" w:after="60"/>
              <w:rPr>
                <w:rFonts w:cstheme="minorHAnsi"/>
                <w:sz w:val="20"/>
                <w:szCs w:val="20"/>
              </w:rPr>
            </w:pPr>
            <w:r w:rsidRPr="00AD2C26">
              <w:rPr>
                <w:rFonts w:cstheme="minorHAnsi"/>
                <w:sz w:val="20"/>
                <w:szCs w:val="20"/>
              </w:rPr>
              <w:t>encourage neighbourhood-serving commercial uses</w:t>
            </w:r>
          </w:p>
        </w:tc>
        <w:tc>
          <w:tcPr>
            <w:tcW w:w="2790" w:type="dxa"/>
          </w:tcPr>
          <w:p w14:paraId="63A6AF12" w14:textId="77777777" w:rsidR="00974497" w:rsidRPr="00AD2C26" w:rsidRDefault="00974497" w:rsidP="008B5FDB">
            <w:pPr>
              <w:rPr>
                <w:rFonts w:ascii="Calibri" w:eastAsia="Calibri" w:hAnsi="Calibri" w:cs="Calibri"/>
                <w:sz w:val="20"/>
                <w:szCs w:val="20"/>
              </w:rPr>
            </w:pPr>
          </w:p>
        </w:tc>
      </w:tr>
      <w:tr w:rsidR="00974497" w:rsidRPr="00FB7CB0" w14:paraId="65E87D29" w14:textId="77777777" w:rsidTr="00FA4960">
        <w:tc>
          <w:tcPr>
            <w:tcW w:w="535" w:type="dxa"/>
            <w:vMerge/>
          </w:tcPr>
          <w:p w14:paraId="1F533E9E"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5795E693"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d)</w:t>
            </w:r>
          </w:p>
        </w:tc>
        <w:tc>
          <w:tcPr>
            <w:tcW w:w="5310" w:type="dxa"/>
            <w:gridSpan w:val="2"/>
          </w:tcPr>
          <w:p w14:paraId="2CBB7191" w14:textId="77777777" w:rsidR="00974497" w:rsidRPr="00AD2C26" w:rsidRDefault="00974497" w:rsidP="008B5FDB">
            <w:pPr>
              <w:spacing w:before="60" w:after="60"/>
              <w:rPr>
                <w:rFonts w:cstheme="minorHAnsi"/>
                <w:sz w:val="20"/>
                <w:szCs w:val="20"/>
              </w:rPr>
            </w:pPr>
            <w:r w:rsidRPr="00AD2C26">
              <w:rPr>
                <w:rFonts w:cstheme="minorHAnsi"/>
                <w:sz w:val="20"/>
                <w:szCs w:val="20"/>
              </w:rPr>
              <w:t>with regards to Actions 1.2.16 and 1.2.24 c) ii), include a definition of “non-residential Major Trip- Generating uses” that includes, but is not limited to, the following uses: office or business parks, outlet shopping malls, post-secondary institutions, and large-format entertainment venues</w:t>
            </w:r>
          </w:p>
        </w:tc>
        <w:tc>
          <w:tcPr>
            <w:tcW w:w="2790" w:type="dxa"/>
          </w:tcPr>
          <w:p w14:paraId="2E008B30" w14:textId="77777777" w:rsidR="00974497" w:rsidRPr="00AD2C26" w:rsidRDefault="00974497" w:rsidP="008B5FDB">
            <w:pPr>
              <w:rPr>
                <w:rFonts w:ascii="Calibri" w:eastAsia="Calibri" w:hAnsi="Calibri" w:cs="Calibri"/>
                <w:sz w:val="20"/>
                <w:szCs w:val="20"/>
              </w:rPr>
            </w:pPr>
          </w:p>
        </w:tc>
      </w:tr>
      <w:tr w:rsidR="00974497" w:rsidRPr="00FB7CB0" w14:paraId="008A601D" w14:textId="77777777" w:rsidTr="00FA4960">
        <w:tc>
          <w:tcPr>
            <w:tcW w:w="535" w:type="dxa"/>
            <w:vMerge/>
          </w:tcPr>
          <w:p w14:paraId="23168E19"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335626C1"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e)</w:t>
            </w:r>
          </w:p>
        </w:tc>
        <w:tc>
          <w:tcPr>
            <w:tcW w:w="5310" w:type="dxa"/>
            <w:gridSpan w:val="2"/>
          </w:tcPr>
          <w:p w14:paraId="0B199382" w14:textId="77777777" w:rsidR="00974497" w:rsidRPr="00AD2C26" w:rsidRDefault="00974497" w:rsidP="008B5FDB">
            <w:pPr>
              <w:spacing w:before="60" w:after="60"/>
              <w:rPr>
                <w:rFonts w:cstheme="minorHAnsi"/>
                <w:sz w:val="20"/>
                <w:szCs w:val="20"/>
              </w:rPr>
            </w:pPr>
            <w:r w:rsidRPr="00AD2C26">
              <w:rPr>
                <w:rFonts w:cstheme="minorHAnsi"/>
                <w:sz w:val="20"/>
                <w:szCs w:val="20"/>
              </w:rPr>
              <w:t>consider the identification of new Frequent Transit Development Areas in appropriate locations within Major Transit Growth Corridors, as part of the development of new or amended area or neighbourhood plans, or other community planning initiatives</w:t>
            </w:r>
          </w:p>
        </w:tc>
        <w:tc>
          <w:tcPr>
            <w:tcW w:w="2790" w:type="dxa"/>
          </w:tcPr>
          <w:p w14:paraId="6F3C8A16" w14:textId="77777777" w:rsidR="00974497" w:rsidRPr="00AD2C26" w:rsidRDefault="00974497" w:rsidP="008B5FDB">
            <w:pPr>
              <w:rPr>
                <w:rFonts w:ascii="Calibri" w:eastAsia="Calibri" w:hAnsi="Calibri" w:cs="Calibri"/>
                <w:sz w:val="20"/>
                <w:szCs w:val="20"/>
              </w:rPr>
            </w:pPr>
          </w:p>
        </w:tc>
      </w:tr>
      <w:tr w:rsidR="00974497" w:rsidRPr="00FB7CB0" w14:paraId="6209AF86" w14:textId="77777777" w:rsidTr="00FA4960">
        <w:tc>
          <w:tcPr>
            <w:tcW w:w="535" w:type="dxa"/>
            <w:vMerge/>
          </w:tcPr>
          <w:p w14:paraId="5795DE39"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2B7B188F"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f)</w:t>
            </w:r>
          </w:p>
        </w:tc>
        <w:tc>
          <w:tcPr>
            <w:tcW w:w="5310" w:type="dxa"/>
            <w:gridSpan w:val="2"/>
          </w:tcPr>
          <w:p w14:paraId="2C6A01D0" w14:textId="77777777" w:rsidR="00974497" w:rsidRPr="00AD2C26" w:rsidRDefault="00974497" w:rsidP="008B5FDB">
            <w:pPr>
              <w:spacing w:before="60" w:after="60"/>
              <w:rPr>
                <w:rFonts w:cstheme="minorHAnsi"/>
                <w:sz w:val="20"/>
                <w:szCs w:val="20"/>
              </w:rPr>
            </w:pPr>
            <w:r w:rsidRPr="00AD2C26">
              <w:rPr>
                <w:rFonts w:cstheme="minorHAnsi"/>
                <w:sz w:val="20"/>
                <w:szCs w:val="20"/>
              </w:rPr>
              <w:t xml:space="preserve">consider long-term growth and transportation planning coordination with adjacent municipalities, First Nations, TransLink, and </w:t>
            </w:r>
            <w:r w:rsidRPr="00341A91">
              <w:rPr>
                <w:rFonts w:cstheme="minorHAnsi"/>
                <w:sz w:val="20"/>
                <w:szCs w:val="20"/>
              </w:rPr>
              <w:t>Metro Vancouver for transit corridors that run through or along two or more adjacent jurisdictions</w:t>
            </w:r>
          </w:p>
        </w:tc>
        <w:tc>
          <w:tcPr>
            <w:tcW w:w="2790" w:type="dxa"/>
          </w:tcPr>
          <w:p w14:paraId="79D4568F" w14:textId="77777777" w:rsidR="00974497" w:rsidRPr="00AD2C26" w:rsidRDefault="00974497" w:rsidP="008B5FDB">
            <w:pPr>
              <w:rPr>
                <w:rFonts w:ascii="Calibri" w:eastAsia="Calibri" w:hAnsi="Calibri" w:cs="Calibri"/>
                <w:sz w:val="20"/>
                <w:szCs w:val="20"/>
              </w:rPr>
            </w:pPr>
          </w:p>
        </w:tc>
      </w:tr>
      <w:tr w:rsidR="00974497" w:rsidRPr="00FB7CB0" w14:paraId="09FF1F94" w14:textId="77777777" w:rsidTr="008B5FDB">
        <w:tc>
          <w:tcPr>
            <w:tcW w:w="9535" w:type="dxa"/>
            <w:gridSpan w:val="5"/>
          </w:tcPr>
          <w:p w14:paraId="289F8006" w14:textId="77777777" w:rsidR="00974497" w:rsidRPr="00FB7CB0" w:rsidRDefault="00974497" w:rsidP="008B5FDB">
            <w:pPr>
              <w:spacing w:before="60" w:after="60"/>
              <w:rPr>
                <w:rFonts w:ascii="Calibri" w:eastAsia="Calibri" w:hAnsi="Calibri" w:cs="Calibri"/>
                <w:b/>
                <w:bCs/>
              </w:rPr>
            </w:pPr>
            <w:r w:rsidRPr="00FB7CB0">
              <w:rPr>
                <w:rFonts w:ascii="Calibri" w:eastAsia="Calibri" w:hAnsi="Calibri" w:cs="Calibri"/>
                <w:b/>
                <w:bCs/>
                <w:sz w:val="24"/>
                <w:szCs w:val="24"/>
              </w:rPr>
              <w:t xml:space="preserve">Strategy </w:t>
            </w:r>
            <w:r>
              <w:rPr>
                <w:rFonts w:ascii="Calibri" w:eastAsia="Calibri" w:hAnsi="Calibri" w:cs="Calibri"/>
                <w:b/>
                <w:bCs/>
                <w:sz w:val="24"/>
                <w:szCs w:val="24"/>
              </w:rPr>
              <w:t xml:space="preserve">1.3: </w:t>
            </w:r>
            <w:r w:rsidRPr="005219F8">
              <w:rPr>
                <w:rFonts w:ascii="Calibri" w:eastAsia="Calibri" w:hAnsi="Calibri" w:cs="Calibri"/>
                <w:b/>
                <w:bCs/>
                <w:sz w:val="24"/>
                <w:szCs w:val="24"/>
              </w:rPr>
              <w:t>Develop resilient, healthy, connected, and complete</w:t>
            </w:r>
            <w:r>
              <w:rPr>
                <w:rFonts w:ascii="Calibri" w:eastAsia="Calibri" w:hAnsi="Calibri" w:cs="Calibri"/>
                <w:b/>
                <w:bCs/>
                <w:sz w:val="24"/>
                <w:szCs w:val="24"/>
              </w:rPr>
              <w:t xml:space="preserve"> </w:t>
            </w:r>
            <w:r w:rsidRPr="005219F8">
              <w:rPr>
                <w:rFonts w:ascii="Calibri" w:eastAsia="Calibri" w:hAnsi="Calibri" w:cs="Calibri"/>
                <w:b/>
                <w:bCs/>
                <w:sz w:val="24"/>
                <w:szCs w:val="24"/>
              </w:rPr>
              <w:t>communities with a range of services and amenities</w:t>
            </w:r>
          </w:p>
        </w:tc>
      </w:tr>
      <w:tr w:rsidR="00974497" w:rsidRPr="00FB7CB0" w14:paraId="651F9B03" w14:textId="77777777" w:rsidTr="00FA4960">
        <w:tc>
          <w:tcPr>
            <w:tcW w:w="535" w:type="dxa"/>
            <w:vMerge w:val="restart"/>
            <w:shd w:val="clear" w:color="auto" w:fill="D9E2F3" w:themeFill="accent1" w:themeFillTint="33"/>
            <w:textDirection w:val="btLr"/>
            <w:vAlign w:val="center"/>
          </w:tcPr>
          <w:p w14:paraId="1B6B297D" w14:textId="77777777" w:rsidR="00974497" w:rsidRPr="00742D8C" w:rsidRDefault="00974497" w:rsidP="008B5FDB">
            <w:pPr>
              <w:autoSpaceDE w:val="0"/>
              <w:autoSpaceDN w:val="0"/>
              <w:adjustRightInd w:val="0"/>
              <w:ind w:left="113" w:right="113"/>
              <w:jc w:val="center"/>
              <w:rPr>
                <w:rFonts w:ascii="Calibri" w:eastAsia="Calibri" w:hAnsi="Calibri" w:cs="Calibri"/>
                <w:b/>
                <w:sz w:val="26"/>
                <w:szCs w:val="26"/>
              </w:rPr>
            </w:pPr>
            <w:r>
              <w:rPr>
                <w:rFonts w:ascii="Calibri" w:eastAsia="Calibri" w:hAnsi="Calibri" w:cs="Calibri"/>
                <w:b/>
                <w:sz w:val="26"/>
                <w:szCs w:val="26"/>
              </w:rPr>
              <w:t>Policy</w:t>
            </w:r>
            <w:r w:rsidRPr="00742D8C">
              <w:rPr>
                <w:rFonts w:ascii="Calibri" w:eastAsia="Calibri" w:hAnsi="Calibri" w:cs="Calibri"/>
                <w:b/>
                <w:sz w:val="26"/>
                <w:szCs w:val="26"/>
              </w:rPr>
              <w:t xml:space="preserve"> </w:t>
            </w:r>
            <w:r>
              <w:rPr>
                <w:rFonts w:ascii="Calibri" w:eastAsia="Calibri" w:hAnsi="Calibri" w:cs="Calibri"/>
                <w:b/>
                <w:sz w:val="26"/>
                <w:szCs w:val="26"/>
              </w:rPr>
              <w:t>1.3.7</w:t>
            </w:r>
          </w:p>
        </w:tc>
        <w:tc>
          <w:tcPr>
            <w:tcW w:w="900" w:type="dxa"/>
            <w:shd w:val="clear" w:color="auto" w:fill="D9E2F3" w:themeFill="accent1" w:themeFillTint="33"/>
            <w:vAlign w:val="center"/>
          </w:tcPr>
          <w:p w14:paraId="79236724" w14:textId="77777777" w:rsidR="00974497" w:rsidRPr="00FB7CB0" w:rsidRDefault="00974497" w:rsidP="008B5FDB">
            <w:pPr>
              <w:spacing w:after="60"/>
              <w:rPr>
                <w:rFonts w:ascii="Calibri" w:eastAsia="Calibri" w:hAnsi="Calibri" w:cs="Calibri"/>
                <w:b/>
                <w:iCs/>
              </w:rPr>
            </w:pPr>
            <w:r w:rsidRPr="00BD5AB8">
              <w:rPr>
                <w:rFonts w:ascii="Calibri" w:eastAsia="Calibri" w:hAnsi="Calibri" w:cs="Calibri"/>
                <w:b/>
                <w:szCs w:val="20"/>
              </w:rPr>
              <w:t>Section</w:t>
            </w:r>
          </w:p>
        </w:tc>
        <w:tc>
          <w:tcPr>
            <w:tcW w:w="5310" w:type="dxa"/>
            <w:gridSpan w:val="2"/>
            <w:shd w:val="clear" w:color="auto" w:fill="D9E2F3" w:themeFill="accent1" w:themeFillTint="33"/>
            <w:vAlign w:val="center"/>
          </w:tcPr>
          <w:p w14:paraId="5E38BBE6" w14:textId="77777777" w:rsidR="00974497" w:rsidRPr="00FB7CB0" w:rsidRDefault="00974497" w:rsidP="008B5FDB">
            <w:pPr>
              <w:spacing w:after="60"/>
              <w:rPr>
                <w:rFonts w:ascii="Calibri" w:eastAsia="Calibri" w:hAnsi="Calibri" w:cs="Calibri"/>
                <w:b/>
                <w:iCs/>
              </w:rPr>
            </w:pPr>
            <w:r w:rsidRPr="00FB7CB0">
              <w:rPr>
                <w:rFonts w:ascii="Calibri" w:eastAsia="Calibri" w:hAnsi="Calibri" w:cs="Calibri"/>
                <w:b/>
                <w:iCs/>
              </w:rPr>
              <w:t xml:space="preserve">Policy </w:t>
            </w:r>
          </w:p>
        </w:tc>
        <w:tc>
          <w:tcPr>
            <w:tcW w:w="2790" w:type="dxa"/>
            <w:shd w:val="clear" w:color="auto" w:fill="D9E2F3" w:themeFill="accent1" w:themeFillTint="33"/>
            <w:vAlign w:val="center"/>
          </w:tcPr>
          <w:p w14:paraId="418D4F14" w14:textId="77777777" w:rsidR="00974497" w:rsidRPr="00FB7CB0" w:rsidRDefault="00974497" w:rsidP="008B5FDB">
            <w:pPr>
              <w:spacing w:after="60"/>
              <w:rPr>
                <w:rFonts w:ascii="Calibri" w:eastAsia="Calibri" w:hAnsi="Calibri" w:cs="Calibri"/>
                <w:b/>
                <w:iCs/>
              </w:rPr>
            </w:pPr>
            <w:r w:rsidRPr="002E063E">
              <w:rPr>
                <w:rFonts w:ascii="Calibri" w:eastAsia="Calibri" w:hAnsi="Calibri" w:cs="Calibri"/>
                <w:b/>
                <w:bCs/>
                <w:iCs/>
                <w:lang w:val="en-US"/>
              </w:rPr>
              <w:t xml:space="preserve">Applicable </w:t>
            </w:r>
            <w:r>
              <w:rPr>
                <w:rFonts w:ascii="Calibri" w:eastAsia="Calibri" w:hAnsi="Calibri" w:cs="Calibri"/>
                <w:b/>
                <w:bCs/>
                <w:iCs/>
                <w:lang w:val="en-US"/>
              </w:rPr>
              <w:t xml:space="preserve">OCP </w:t>
            </w:r>
            <w:r>
              <w:rPr>
                <w:rFonts w:ascii="Calibri" w:eastAsia="Calibri" w:hAnsi="Calibri" w:cs="Calibri"/>
                <w:b/>
                <w:bCs/>
              </w:rPr>
              <w:t>Policies</w:t>
            </w:r>
          </w:p>
        </w:tc>
      </w:tr>
      <w:tr w:rsidR="00974497" w:rsidRPr="00FB7CB0" w14:paraId="43D3687A" w14:textId="77777777" w:rsidTr="008B5FDB">
        <w:tc>
          <w:tcPr>
            <w:tcW w:w="535" w:type="dxa"/>
            <w:vMerge/>
          </w:tcPr>
          <w:p w14:paraId="088ABFC0" w14:textId="77777777" w:rsidR="00974497" w:rsidRDefault="00974497" w:rsidP="008B5FDB">
            <w:pPr>
              <w:autoSpaceDE w:val="0"/>
              <w:autoSpaceDN w:val="0"/>
              <w:adjustRightInd w:val="0"/>
              <w:ind w:left="113" w:right="113"/>
              <w:jc w:val="center"/>
              <w:rPr>
                <w:rFonts w:ascii="Calibri" w:eastAsia="Calibri" w:hAnsi="Calibri" w:cs="Calibri"/>
                <w:sz w:val="20"/>
                <w:szCs w:val="20"/>
              </w:rPr>
            </w:pPr>
          </w:p>
        </w:tc>
        <w:tc>
          <w:tcPr>
            <w:tcW w:w="9000" w:type="dxa"/>
            <w:gridSpan w:val="4"/>
          </w:tcPr>
          <w:p w14:paraId="4DEACD51" w14:textId="77777777" w:rsidR="00974497" w:rsidRPr="00967F39" w:rsidRDefault="00974497" w:rsidP="008B5FDB">
            <w:pPr>
              <w:spacing w:before="120" w:after="120"/>
              <w:rPr>
                <w:rFonts w:ascii="Calibri" w:eastAsia="Calibri" w:hAnsi="Calibri" w:cs="Calibri"/>
                <w:b/>
                <w:sz w:val="20"/>
                <w:szCs w:val="20"/>
              </w:rPr>
            </w:pPr>
            <w:r w:rsidRPr="00967F39">
              <w:rPr>
                <w:b/>
                <w:sz w:val="20"/>
                <w:szCs w:val="20"/>
              </w:rPr>
              <w:t>Adopt Regional Context Statements that:</w:t>
            </w:r>
          </w:p>
        </w:tc>
      </w:tr>
      <w:tr w:rsidR="00974497" w:rsidRPr="00FB7CB0" w14:paraId="0FB2622E" w14:textId="77777777" w:rsidTr="00FA4960">
        <w:tc>
          <w:tcPr>
            <w:tcW w:w="535" w:type="dxa"/>
            <w:vMerge/>
          </w:tcPr>
          <w:p w14:paraId="205BF82C" w14:textId="77777777" w:rsidR="00974497"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034C8063" w14:textId="77777777" w:rsidR="00974497" w:rsidRPr="00FB7CB0"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 xml:space="preserve">a) </w:t>
            </w:r>
          </w:p>
        </w:tc>
        <w:tc>
          <w:tcPr>
            <w:tcW w:w="5310" w:type="dxa"/>
            <w:gridSpan w:val="2"/>
          </w:tcPr>
          <w:p w14:paraId="28E6059F" w14:textId="77777777" w:rsidR="00974497" w:rsidRPr="00FB7CB0" w:rsidRDefault="00974497" w:rsidP="008B5FDB">
            <w:pPr>
              <w:autoSpaceDE w:val="0"/>
              <w:autoSpaceDN w:val="0"/>
              <w:adjustRightInd w:val="0"/>
              <w:rPr>
                <w:rFonts w:ascii="Calibri" w:eastAsia="Calibri" w:hAnsi="Calibri" w:cs="Calibri"/>
                <w:sz w:val="20"/>
                <w:szCs w:val="20"/>
              </w:rPr>
            </w:pPr>
            <w:r w:rsidRPr="00FD3A50">
              <w:rPr>
                <w:rFonts w:cstheme="minorHAnsi"/>
                <w:sz w:val="20"/>
                <w:szCs w:val="20"/>
              </w:rPr>
              <w:t>support compact, mixed use, transit, walking, cycling and rolling-oriented communities</w:t>
            </w:r>
          </w:p>
        </w:tc>
        <w:tc>
          <w:tcPr>
            <w:tcW w:w="2790" w:type="dxa"/>
          </w:tcPr>
          <w:p w14:paraId="1B726C53" w14:textId="77777777" w:rsidR="00974497" w:rsidRPr="00FB7CB0" w:rsidRDefault="00974497" w:rsidP="008B5FDB">
            <w:pPr>
              <w:rPr>
                <w:rFonts w:ascii="Calibri" w:eastAsia="Calibri" w:hAnsi="Calibri" w:cs="Calibri"/>
                <w:sz w:val="20"/>
                <w:szCs w:val="20"/>
              </w:rPr>
            </w:pPr>
          </w:p>
        </w:tc>
      </w:tr>
      <w:tr w:rsidR="00974497" w:rsidRPr="00FB7CB0" w14:paraId="493FECAC" w14:textId="77777777" w:rsidTr="00FA4960">
        <w:trPr>
          <w:trHeight w:val="1052"/>
        </w:trPr>
        <w:tc>
          <w:tcPr>
            <w:tcW w:w="535" w:type="dxa"/>
            <w:vMerge/>
          </w:tcPr>
          <w:p w14:paraId="496D30C3"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7CF48F90" w14:textId="77777777" w:rsidR="00974497"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b)</w:t>
            </w:r>
          </w:p>
          <w:p w14:paraId="4D3488A3" w14:textId="77777777" w:rsidR="00974497" w:rsidRDefault="00974497" w:rsidP="008B5FDB">
            <w:pPr>
              <w:autoSpaceDE w:val="0"/>
              <w:autoSpaceDN w:val="0"/>
              <w:adjustRightInd w:val="0"/>
              <w:rPr>
                <w:rFonts w:ascii="Calibri" w:eastAsia="Calibri" w:hAnsi="Calibri" w:cs="Calibri"/>
                <w:sz w:val="20"/>
                <w:szCs w:val="20"/>
              </w:rPr>
            </w:pPr>
          </w:p>
          <w:p w14:paraId="736AC2D5" w14:textId="77777777" w:rsidR="00974497" w:rsidRDefault="00974497" w:rsidP="008B5FDB">
            <w:pPr>
              <w:autoSpaceDE w:val="0"/>
              <w:autoSpaceDN w:val="0"/>
              <w:adjustRightInd w:val="0"/>
              <w:rPr>
                <w:rFonts w:ascii="Calibri" w:eastAsia="Calibri" w:hAnsi="Calibri" w:cs="Calibri"/>
                <w:sz w:val="20"/>
                <w:szCs w:val="20"/>
              </w:rPr>
            </w:pPr>
          </w:p>
          <w:p w14:paraId="51E48826" w14:textId="24F4EDDB" w:rsidR="00974497" w:rsidRPr="00FB7CB0" w:rsidRDefault="00974497" w:rsidP="008B5FDB">
            <w:pPr>
              <w:autoSpaceDE w:val="0"/>
              <w:autoSpaceDN w:val="0"/>
              <w:adjustRightInd w:val="0"/>
              <w:rPr>
                <w:rFonts w:ascii="Calibri" w:eastAsia="Calibri" w:hAnsi="Calibri" w:cs="Calibri"/>
                <w:sz w:val="20"/>
                <w:szCs w:val="20"/>
              </w:rPr>
            </w:pPr>
          </w:p>
        </w:tc>
        <w:tc>
          <w:tcPr>
            <w:tcW w:w="5310" w:type="dxa"/>
            <w:gridSpan w:val="2"/>
          </w:tcPr>
          <w:p w14:paraId="47480C25"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cstheme="minorHAnsi"/>
                <w:sz w:val="20"/>
                <w:szCs w:val="20"/>
              </w:rPr>
              <w:t>locate and support community, arts, cultural, recreational, institutional, medical/health, social service, education and child care facilities, and local serving retail uses in Urban Centres or areas with good access to transit</w:t>
            </w:r>
          </w:p>
        </w:tc>
        <w:tc>
          <w:tcPr>
            <w:tcW w:w="2790" w:type="dxa"/>
          </w:tcPr>
          <w:p w14:paraId="3206C853" w14:textId="77777777" w:rsidR="00974497" w:rsidRPr="00AD2C26" w:rsidRDefault="00974497" w:rsidP="008B5FDB">
            <w:pPr>
              <w:rPr>
                <w:rFonts w:ascii="Calibri" w:eastAsia="Calibri" w:hAnsi="Calibri" w:cs="Calibri"/>
                <w:sz w:val="20"/>
                <w:szCs w:val="20"/>
              </w:rPr>
            </w:pPr>
          </w:p>
        </w:tc>
      </w:tr>
      <w:tr w:rsidR="00974497" w:rsidRPr="00FB7CB0" w14:paraId="078FD6AC" w14:textId="77777777" w:rsidTr="00FA4960">
        <w:trPr>
          <w:trHeight w:val="260"/>
        </w:trPr>
        <w:tc>
          <w:tcPr>
            <w:tcW w:w="535" w:type="dxa"/>
            <w:vMerge/>
          </w:tcPr>
          <w:p w14:paraId="34675821"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7BACB510" w14:textId="77777777" w:rsidR="00974497"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c)</w:t>
            </w:r>
          </w:p>
        </w:tc>
        <w:tc>
          <w:tcPr>
            <w:tcW w:w="5310" w:type="dxa"/>
            <w:gridSpan w:val="2"/>
          </w:tcPr>
          <w:p w14:paraId="2BAB272B" w14:textId="77777777" w:rsidR="00974497" w:rsidRPr="00AD2C26" w:rsidRDefault="00974497" w:rsidP="008B5FDB">
            <w:pPr>
              <w:autoSpaceDE w:val="0"/>
              <w:autoSpaceDN w:val="0"/>
              <w:adjustRightInd w:val="0"/>
              <w:rPr>
                <w:rFonts w:cstheme="minorHAnsi"/>
                <w:sz w:val="20"/>
                <w:szCs w:val="20"/>
              </w:rPr>
            </w:pPr>
            <w:r w:rsidRPr="00AD2C26">
              <w:rPr>
                <w:rFonts w:cstheme="minorHAnsi"/>
                <w:sz w:val="20"/>
                <w:szCs w:val="20"/>
              </w:rPr>
              <w:t>provide and encourage public spaces and other place-making amenities and facilities (e.g. community gardens, playgrounds, gathering places, etc.) in new and established neighbourhoods, for all ages, abilities, and seasons, to support social connections and engagement</w:t>
            </w:r>
          </w:p>
        </w:tc>
        <w:tc>
          <w:tcPr>
            <w:tcW w:w="2790" w:type="dxa"/>
          </w:tcPr>
          <w:p w14:paraId="600A55F1" w14:textId="77777777" w:rsidR="00974497" w:rsidRPr="00AD2C26" w:rsidRDefault="00974497" w:rsidP="008B5FDB">
            <w:pPr>
              <w:rPr>
                <w:rFonts w:ascii="Calibri" w:eastAsia="Calibri" w:hAnsi="Calibri" w:cs="Calibri"/>
                <w:sz w:val="20"/>
                <w:szCs w:val="20"/>
              </w:rPr>
            </w:pPr>
          </w:p>
        </w:tc>
      </w:tr>
      <w:tr w:rsidR="00974497" w:rsidRPr="00FB7CB0" w14:paraId="773B969A" w14:textId="77777777" w:rsidTr="00FA4960">
        <w:trPr>
          <w:trHeight w:val="260"/>
        </w:trPr>
        <w:tc>
          <w:tcPr>
            <w:tcW w:w="535" w:type="dxa"/>
            <w:vMerge/>
          </w:tcPr>
          <w:p w14:paraId="342B28FA"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76CFC3E7" w14:textId="77777777" w:rsidR="00974497" w:rsidRPr="005219F8" w:rsidRDefault="00974497" w:rsidP="008B5FDB">
            <w:pPr>
              <w:autoSpaceDE w:val="0"/>
              <w:autoSpaceDN w:val="0"/>
              <w:adjustRightInd w:val="0"/>
              <w:rPr>
                <w:rFonts w:ascii="Calibri" w:eastAsia="Calibri" w:hAnsi="Calibri" w:cs="Calibri"/>
                <w:sz w:val="20"/>
                <w:szCs w:val="20"/>
              </w:rPr>
            </w:pPr>
            <w:r>
              <w:rPr>
                <w:szCs w:val="20"/>
              </w:rPr>
              <w:t>d)</w:t>
            </w:r>
          </w:p>
        </w:tc>
        <w:tc>
          <w:tcPr>
            <w:tcW w:w="5310" w:type="dxa"/>
            <w:gridSpan w:val="2"/>
          </w:tcPr>
          <w:p w14:paraId="1B9B60E4" w14:textId="77777777" w:rsidR="00974497" w:rsidRPr="00AD2C26" w:rsidRDefault="00974497" w:rsidP="008B5FDB">
            <w:pPr>
              <w:autoSpaceDE w:val="0"/>
              <w:autoSpaceDN w:val="0"/>
              <w:adjustRightInd w:val="0"/>
              <w:rPr>
                <w:rFonts w:cstheme="minorHAnsi"/>
                <w:sz w:val="20"/>
                <w:szCs w:val="20"/>
              </w:rPr>
            </w:pPr>
            <w:r w:rsidRPr="00AD2C26">
              <w:rPr>
                <w:rFonts w:cstheme="minorHAnsi"/>
                <w:sz w:val="20"/>
                <w:szCs w:val="20"/>
              </w:rPr>
              <w:t xml:space="preserve">respond to health and climate change-related risks by providing equitable access to: </w:t>
            </w:r>
          </w:p>
        </w:tc>
        <w:tc>
          <w:tcPr>
            <w:tcW w:w="2790" w:type="dxa"/>
          </w:tcPr>
          <w:p w14:paraId="32E0DAED" w14:textId="77777777" w:rsidR="00974497" w:rsidRPr="00AD2C26" w:rsidRDefault="00974497" w:rsidP="008B5FDB">
            <w:pPr>
              <w:rPr>
                <w:rFonts w:ascii="Calibri" w:eastAsia="Calibri" w:hAnsi="Calibri" w:cs="Calibri"/>
                <w:sz w:val="20"/>
                <w:szCs w:val="20"/>
              </w:rPr>
            </w:pPr>
          </w:p>
        </w:tc>
      </w:tr>
      <w:tr w:rsidR="00974497" w:rsidRPr="00FB7CB0" w14:paraId="712E0911" w14:textId="77777777" w:rsidTr="00FA4960">
        <w:trPr>
          <w:trHeight w:val="260"/>
        </w:trPr>
        <w:tc>
          <w:tcPr>
            <w:tcW w:w="535" w:type="dxa"/>
            <w:vMerge/>
          </w:tcPr>
          <w:p w14:paraId="440D9059"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576790A7" w14:textId="77777777" w:rsidR="00974497" w:rsidRDefault="00974497" w:rsidP="008B5FDB">
            <w:pPr>
              <w:autoSpaceDE w:val="0"/>
              <w:autoSpaceDN w:val="0"/>
              <w:adjustRightInd w:val="0"/>
              <w:rPr>
                <w:szCs w:val="20"/>
              </w:rPr>
            </w:pPr>
            <w:r>
              <w:rPr>
                <w:szCs w:val="20"/>
              </w:rPr>
              <w:t>i)</w:t>
            </w:r>
          </w:p>
        </w:tc>
        <w:tc>
          <w:tcPr>
            <w:tcW w:w="5310" w:type="dxa"/>
            <w:gridSpan w:val="2"/>
          </w:tcPr>
          <w:p w14:paraId="3B254D35" w14:textId="77777777" w:rsidR="00974497" w:rsidRPr="00AD2C26" w:rsidRDefault="00974497" w:rsidP="008B5FDB">
            <w:pPr>
              <w:autoSpaceDE w:val="0"/>
              <w:autoSpaceDN w:val="0"/>
              <w:adjustRightInd w:val="0"/>
              <w:rPr>
                <w:rFonts w:cstheme="minorHAnsi"/>
                <w:sz w:val="20"/>
                <w:szCs w:val="20"/>
              </w:rPr>
            </w:pPr>
            <w:r w:rsidRPr="00AD2C26">
              <w:rPr>
                <w:rFonts w:cstheme="minorHAnsi"/>
                <w:sz w:val="20"/>
                <w:szCs w:val="20"/>
              </w:rPr>
              <w:t>recreation facilities</w:t>
            </w:r>
          </w:p>
        </w:tc>
        <w:tc>
          <w:tcPr>
            <w:tcW w:w="2790" w:type="dxa"/>
          </w:tcPr>
          <w:p w14:paraId="210FAB5E" w14:textId="77777777" w:rsidR="00974497" w:rsidRPr="00AD2C26" w:rsidRDefault="00974497" w:rsidP="008B5FDB">
            <w:pPr>
              <w:rPr>
                <w:rFonts w:ascii="Calibri" w:eastAsia="Calibri" w:hAnsi="Calibri" w:cs="Calibri"/>
                <w:sz w:val="20"/>
                <w:szCs w:val="20"/>
              </w:rPr>
            </w:pPr>
          </w:p>
        </w:tc>
      </w:tr>
      <w:tr w:rsidR="00974497" w:rsidRPr="00FB7CB0" w14:paraId="10B54BD3" w14:textId="77777777" w:rsidTr="00FA4960">
        <w:tc>
          <w:tcPr>
            <w:tcW w:w="535" w:type="dxa"/>
            <w:vMerge/>
          </w:tcPr>
          <w:p w14:paraId="0E1EBBCD"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4C176D3B" w14:textId="77777777" w:rsidR="00974497"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ii)</w:t>
            </w:r>
          </w:p>
        </w:tc>
        <w:tc>
          <w:tcPr>
            <w:tcW w:w="5310" w:type="dxa"/>
            <w:gridSpan w:val="2"/>
          </w:tcPr>
          <w:p w14:paraId="39C64E65" w14:textId="77777777" w:rsidR="00974497" w:rsidRPr="00AD2C26" w:rsidRDefault="00974497" w:rsidP="008B5FDB">
            <w:pPr>
              <w:autoSpaceDE w:val="0"/>
              <w:autoSpaceDN w:val="0"/>
              <w:adjustRightInd w:val="0"/>
              <w:rPr>
                <w:sz w:val="20"/>
                <w:szCs w:val="20"/>
              </w:rPr>
            </w:pPr>
            <w:r w:rsidRPr="00AD2C26">
              <w:rPr>
                <w:sz w:val="20"/>
                <w:szCs w:val="20"/>
              </w:rPr>
              <w:t>green spaces and public spaces (e.g. parks, trails, urban forests, public squares, etc.)</w:t>
            </w:r>
          </w:p>
        </w:tc>
        <w:tc>
          <w:tcPr>
            <w:tcW w:w="2790" w:type="dxa"/>
          </w:tcPr>
          <w:p w14:paraId="07BA49FE" w14:textId="77777777" w:rsidR="00974497" w:rsidRPr="00AD2C26" w:rsidRDefault="00974497" w:rsidP="008B5FDB">
            <w:pPr>
              <w:rPr>
                <w:rFonts w:ascii="Calibri" w:eastAsia="Calibri" w:hAnsi="Calibri" w:cs="Calibri"/>
                <w:sz w:val="20"/>
                <w:szCs w:val="20"/>
              </w:rPr>
            </w:pPr>
          </w:p>
        </w:tc>
      </w:tr>
      <w:tr w:rsidR="00974497" w:rsidRPr="00FB7CB0" w14:paraId="4180E5CA" w14:textId="77777777" w:rsidTr="00FA4960">
        <w:tc>
          <w:tcPr>
            <w:tcW w:w="535" w:type="dxa"/>
            <w:vMerge/>
          </w:tcPr>
          <w:p w14:paraId="162A9A1F"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7B676123" w14:textId="77777777" w:rsidR="00974497"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iii)</w:t>
            </w:r>
          </w:p>
        </w:tc>
        <w:tc>
          <w:tcPr>
            <w:tcW w:w="5310" w:type="dxa"/>
            <w:gridSpan w:val="2"/>
          </w:tcPr>
          <w:p w14:paraId="48067FAA" w14:textId="77777777" w:rsidR="00974497" w:rsidRPr="00AD2C26" w:rsidRDefault="00974497" w:rsidP="008B5FDB">
            <w:pPr>
              <w:spacing w:before="60" w:after="60"/>
              <w:rPr>
                <w:sz w:val="20"/>
                <w:szCs w:val="20"/>
              </w:rPr>
            </w:pPr>
            <w:r w:rsidRPr="00AD2C26">
              <w:rPr>
                <w:sz w:val="20"/>
                <w:szCs w:val="20"/>
              </w:rPr>
              <w:t>safe and inviting walking, cycling, and rolling environments, including resting spaces with tree canopy coverage, for all ages and abilities</w:t>
            </w:r>
          </w:p>
        </w:tc>
        <w:tc>
          <w:tcPr>
            <w:tcW w:w="2790" w:type="dxa"/>
          </w:tcPr>
          <w:p w14:paraId="3C5C71A7" w14:textId="77777777" w:rsidR="00974497" w:rsidRPr="00AD2C26" w:rsidRDefault="00974497" w:rsidP="008B5FDB">
            <w:pPr>
              <w:rPr>
                <w:rFonts w:ascii="Calibri" w:eastAsia="Calibri" w:hAnsi="Calibri" w:cs="Calibri"/>
                <w:sz w:val="20"/>
                <w:szCs w:val="20"/>
              </w:rPr>
            </w:pPr>
          </w:p>
        </w:tc>
      </w:tr>
      <w:tr w:rsidR="00974497" w:rsidRPr="00FB7CB0" w14:paraId="7F5A62FD" w14:textId="77777777" w:rsidTr="00FA4960">
        <w:tc>
          <w:tcPr>
            <w:tcW w:w="535" w:type="dxa"/>
            <w:vMerge/>
          </w:tcPr>
          <w:p w14:paraId="08FC5339"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53116734" w14:textId="77777777" w:rsidR="00974497"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e)</w:t>
            </w:r>
          </w:p>
        </w:tc>
        <w:tc>
          <w:tcPr>
            <w:tcW w:w="5310" w:type="dxa"/>
            <w:gridSpan w:val="2"/>
          </w:tcPr>
          <w:p w14:paraId="5DB12A41" w14:textId="77777777" w:rsidR="00974497" w:rsidRPr="00AD2C26" w:rsidRDefault="00974497" w:rsidP="008B5FDB">
            <w:pPr>
              <w:spacing w:before="60" w:after="60"/>
              <w:rPr>
                <w:rFonts w:cstheme="minorHAnsi"/>
                <w:sz w:val="20"/>
                <w:szCs w:val="20"/>
              </w:rPr>
            </w:pPr>
            <w:r w:rsidRPr="00AD2C26">
              <w:rPr>
                <w:rFonts w:cstheme="minorHAnsi"/>
                <w:sz w:val="20"/>
                <w:szCs w:val="20"/>
              </w:rPr>
              <w:t>support the inclusion of community gardens (at-grade, rooftop, or on balconies), grocery stores and farmers’ markets to support food security, and local production, distribution and consumption of healthy food, in particular where they are easily accessible to housing and transit services</w:t>
            </w:r>
          </w:p>
        </w:tc>
        <w:tc>
          <w:tcPr>
            <w:tcW w:w="2790" w:type="dxa"/>
          </w:tcPr>
          <w:p w14:paraId="70AEDCD2" w14:textId="77777777" w:rsidR="00974497" w:rsidRPr="00AD2C26" w:rsidRDefault="00974497" w:rsidP="008B5FDB">
            <w:pPr>
              <w:rPr>
                <w:rFonts w:ascii="Calibri" w:eastAsia="Calibri" w:hAnsi="Calibri" w:cs="Calibri"/>
                <w:sz w:val="20"/>
                <w:szCs w:val="20"/>
              </w:rPr>
            </w:pPr>
          </w:p>
        </w:tc>
      </w:tr>
      <w:tr w:rsidR="00974497" w:rsidRPr="00FB7CB0" w14:paraId="536B7318" w14:textId="77777777" w:rsidTr="00FA4960">
        <w:tc>
          <w:tcPr>
            <w:tcW w:w="535" w:type="dxa"/>
            <w:vMerge/>
          </w:tcPr>
          <w:p w14:paraId="49948A1B"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628313EF" w14:textId="77777777" w:rsidR="00974497"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f)</w:t>
            </w:r>
          </w:p>
        </w:tc>
        <w:tc>
          <w:tcPr>
            <w:tcW w:w="5310" w:type="dxa"/>
            <w:gridSpan w:val="2"/>
          </w:tcPr>
          <w:p w14:paraId="59A0A7C4" w14:textId="77777777" w:rsidR="00974497" w:rsidRPr="00AD2C26" w:rsidRDefault="00974497" w:rsidP="008B5FDB">
            <w:pPr>
              <w:spacing w:before="60" w:after="60"/>
              <w:rPr>
                <w:rFonts w:cstheme="minorHAnsi"/>
                <w:sz w:val="20"/>
                <w:szCs w:val="20"/>
              </w:rPr>
            </w:pPr>
            <w:r w:rsidRPr="00AD2C26">
              <w:rPr>
                <w:rFonts w:cstheme="minorHAnsi"/>
                <w:sz w:val="20"/>
                <w:szCs w:val="20"/>
              </w:rPr>
              <w:t>consider, when preparing new neighbourhood and area plans, the mitigation of significant negative social and health impacts, such as through the use of formal health and social impact assessment methods in neighbourhood design and major infrastructure investments</w:t>
            </w:r>
          </w:p>
        </w:tc>
        <w:tc>
          <w:tcPr>
            <w:tcW w:w="2790" w:type="dxa"/>
          </w:tcPr>
          <w:p w14:paraId="0350F248" w14:textId="77777777" w:rsidR="00974497" w:rsidRPr="00AD2C26" w:rsidRDefault="00974497" w:rsidP="008B5FDB">
            <w:pPr>
              <w:rPr>
                <w:rFonts w:ascii="Calibri" w:eastAsia="Calibri" w:hAnsi="Calibri" w:cs="Calibri"/>
                <w:sz w:val="20"/>
                <w:szCs w:val="20"/>
              </w:rPr>
            </w:pPr>
          </w:p>
        </w:tc>
      </w:tr>
      <w:tr w:rsidR="00974497" w:rsidRPr="00FB7CB0" w14:paraId="43A408EB" w14:textId="77777777" w:rsidTr="00FA4960">
        <w:tc>
          <w:tcPr>
            <w:tcW w:w="535" w:type="dxa"/>
            <w:vMerge/>
          </w:tcPr>
          <w:p w14:paraId="5C2B4FBD"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049EE559" w14:textId="77777777" w:rsidR="00974497"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g)</w:t>
            </w:r>
          </w:p>
        </w:tc>
        <w:tc>
          <w:tcPr>
            <w:tcW w:w="5310" w:type="dxa"/>
            <w:gridSpan w:val="2"/>
          </w:tcPr>
          <w:p w14:paraId="5ED13915" w14:textId="77777777" w:rsidR="00974497" w:rsidRPr="003744F7" w:rsidRDefault="00974497" w:rsidP="008B5FDB">
            <w:pPr>
              <w:spacing w:before="60" w:after="60"/>
              <w:rPr>
                <w:rFonts w:cstheme="minorHAnsi"/>
                <w:sz w:val="20"/>
                <w:szCs w:val="20"/>
              </w:rPr>
            </w:pPr>
            <w:r w:rsidRPr="003744F7">
              <w:rPr>
                <w:rFonts w:cstheme="minorHAnsi"/>
                <w:sz w:val="20"/>
                <w:szCs w:val="20"/>
              </w:rPr>
              <w:t>provide design guidance for existing and new neighbourhoods to promote social connections, universal accessibility, crime prevention through environmental design</w:t>
            </w:r>
            <w:r>
              <w:rPr>
                <w:rFonts w:cstheme="minorHAnsi"/>
                <w:sz w:val="20"/>
                <w:szCs w:val="20"/>
              </w:rPr>
              <w:t>, and inclusivity while consid</w:t>
            </w:r>
            <w:r w:rsidRPr="003744F7">
              <w:rPr>
                <w:rFonts w:cstheme="minorHAnsi"/>
                <w:sz w:val="20"/>
                <w:szCs w:val="20"/>
              </w:rPr>
              <w:t>ering the impacts of these strategies on identified marginalized members of the community</w:t>
            </w:r>
          </w:p>
        </w:tc>
        <w:tc>
          <w:tcPr>
            <w:tcW w:w="2790" w:type="dxa"/>
          </w:tcPr>
          <w:p w14:paraId="1B87CBD9" w14:textId="77777777" w:rsidR="00974497" w:rsidRPr="00FB7CB0" w:rsidRDefault="00974497" w:rsidP="008B5FDB">
            <w:pPr>
              <w:rPr>
                <w:rFonts w:ascii="Calibri" w:eastAsia="Calibri" w:hAnsi="Calibri" w:cs="Calibri"/>
                <w:sz w:val="20"/>
                <w:szCs w:val="20"/>
              </w:rPr>
            </w:pPr>
          </w:p>
        </w:tc>
      </w:tr>
      <w:tr w:rsidR="00974497" w:rsidRPr="00FB7CB0" w14:paraId="02575829" w14:textId="77777777" w:rsidTr="00FA4960">
        <w:tc>
          <w:tcPr>
            <w:tcW w:w="535" w:type="dxa"/>
            <w:vMerge/>
          </w:tcPr>
          <w:p w14:paraId="06F6E4FC"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48BB4135" w14:textId="77777777" w:rsidR="00974497"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h)</w:t>
            </w:r>
          </w:p>
        </w:tc>
        <w:tc>
          <w:tcPr>
            <w:tcW w:w="5310" w:type="dxa"/>
            <w:gridSpan w:val="2"/>
          </w:tcPr>
          <w:p w14:paraId="52C167CB" w14:textId="77777777" w:rsidR="00974497" w:rsidRPr="003744F7" w:rsidRDefault="00974497" w:rsidP="008B5FDB">
            <w:pPr>
              <w:spacing w:before="60" w:after="60"/>
              <w:rPr>
                <w:rFonts w:cstheme="minorHAnsi"/>
                <w:sz w:val="20"/>
                <w:szCs w:val="20"/>
              </w:rPr>
            </w:pPr>
            <w:r w:rsidRPr="003744F7">
              <w:rPr>
                <w:rFonts w:cstheme="minorHAnsi"/>
                <w:sz w:val="20"/>
                <w:szCs w:val="20"/>
              </w:rPr>
              <w:t>consider where appropriate, opportunities to incorporate recognition of Indigenous and other cultures into the planning of Urban Centres, FTDAs, and other local centres</w:t>
            </w:r>
          </w:p>
        </w:tc>
        <w:tc>
          <w:tcPr>
            <w:tcW w:w="2790" w:type="dxa"/>
          </w:tcPr>
          <w:p w14:paraId="60B7B2E8" w14:textId="77777777" w:rsidR="00974497" w:rsidRPr="00FB7CB0" w:rsidRDefault="00974497" w:rsidP="008B5FDB">
            <w:pPr>
              <w:rPr>
                <w:rFonts w:ascii="Calibri" w:eastAsia="Calibri" w:hAnsi="Calibri" w:cs="Calibri"/>
                <w:sz w:val="20"/>
                <w:szCs w:val="20"/>
              </w:rPr>
            </w:pPr>
          </w:p>
        </w:tc>
      </w:tr>
      <w:tr w:rsidR="00974497" w:rsidRPr="00FB7CB0" w14:paraId="359894D2" w14:textId="77777777" w:rsidTr="008B5FDB">
        <w:tc>
          <w:tcPr>
            <w:tcW w:w="9535" w:type="dxa"/>
            <w:gridSpan w:val="5"/>
          </w:tcPr>
          <w:p w14:paraId="6BDDC341" w14:textId="7A542C49" w:rsidR="00974497" w:rsidRPr="00FB7CB0" w:rsidRDefault="00974497" w:rsidP="008B5FDB">
            <w:pPr>
              <w:spacing w:before="60" w:after="60"/>
              <w:rPr>
                <w:rFonts w:ascii="Calibri" w:eastAsia="Calibri" w:hAnsi="Calibri" w:cs="Calibri"/>
                <w:b/>
                <w:bCs/>
              </w:rPr>
            </w:pPr>
            <w:r w:rsidRPr="00FB7CB0">
              <w:rPr>
                <w:rFonts w:ascii="Calibri" w:eastAsia="Calibri" w:hAnsi="Calibri" w:cs="Calibri"/>
                <w:b/>
                <w:bCs/>
                <w:sz w:val="24"/>
                <w:szCs w:val="24"/>
              </w:rPr>
              <w:t xml:space="preserve">Strategy </w:t>
            </w:r>
            <w:r>
              <w:rPr>
                <w:rFonts w:ascii="Calibri" w:eastAsia="Calibri" w:hAnsi="Calibri" w:cs="Calibri"/>
                <w:b/>
                <w:bCs/>
                <w:sz w:val="24"/>
                <w:szCs w:val="24"/>
              </w:rPr>
              <w:t xml:space="preserve">1.4: </w:t>
            </w:r>
            <w:r w:rsidRPr="005219F8">
              <w:rPr>
                <w:rFonts w:ascii="Calibri" w:eastAsia="Calibri" w:hAnsi="Calibri" w:cs="Calibri"/>
                <w:b/>
                <w:bCs/>
                <w:sz w:val="24"/>
                <w:szCs w:val="24"/>
              </w:rPr>
              <w:t>Protect Rural lands from urban development</w:t>
            </w:r>
          </w:p>
        </w:tc>
      </w:tr>
      <w:tr w:rsidR="00974497" w:rsidRPr="00FB7CB0" w14:paraId="32D77CC7" w14:textId="77777777" w:rsidTr="00FA4960">
        <w:tc>
          <w:tcPr>
            <w:tcW w:w="535" w:type="dxa"/>
            <w:vMerge w:val="restart"/>
            <w:shd w:val="clear" w:color="auto" w:fill="D9E2F3" w:themeFill="accent1" w:themeFillTint="33"/>
            <w:textDirection w:val="btLr"/>
            <w:vAlign w:val="center"/>
          </w:tcPr>
          <w:p w14:paraId="3991FE9A" w14:textId="77777777" w:rsidR="00974497" w:rsidRPr="00742D8C" w:rsidRDefault="00974497" w:rsidP="008B5FDB">
            <w:pPr>
              <w:autoSpaceDE w:val="0"/>
              <w:autoSpaceDN w:val="0"/>
              <w:adjustRightInd w:val="0"/>
              <w:ind w:left="113" w:right="113"/>
              <w:jc w:val="center"/>
              <w:rPr>
                <w:rFonts w:ascii="Calibri" w:eastAsia="Calibri" w:hAnsi="Calibri" w:cs="Calibri"/>
                <w:b/>
                <w:sz w:val="26"/>
                <w:szCs w:val="26"/>
              </w:rPr>
            </w:pPr>
            <w:r>
              <w:rPr>
                <w:rFonts w:ascii="Calibri" w:eastAsia="Calibri" w:hAnsi="Calibri" w:cs="Calibri"/>
                <w:b/>
                <w:sz w:val="26"/>
                <w:szCs w:val="26"/>
              </w:rPr>
              <w:t>Policy</w:t>
            </w:r>
            <w:r w:rsidRPr="00742D8C">
              <w:rPr>
                <w:rFonts w:ascii="Calibri" w:eastAsia="Calibri" w:hAnsi="Calibri" w:cs="Calibri"/>
                <w:b/>
                <w:sz w:val="26"/>
                <w:szCs w:val="26"/>
              </w:rPr>
              <w:t xml:space="preserve"> </w:t>
            </w:r>
            <w:r>
              <w:rPr>
                <w:rFonts w:ascii="Calibri" w:eastAsia="Calibri" w:hAnsi="Calibri" w:cs="Calibri"/>
                <w:b/>
                <w:sz w:val="26"/>
                <w:szCs w:val="26"/>
              </w:rPr>
              <w:t>1.4.3</w:t>
            </w:r>
          </w:p>
        </w:tc>
        <w:tc>
          <w:tcPr>
            <w:tcW w:w="900" w:type="dxa"/>
            <w:shd w:val="clear" w:color="auto" w:fill="D9E2F3" w:themeFill="accent1" w:themeFillTint="33"/>
            <w:vAlign w:val="center"/>
          </w:tcPr>
          <w:p w14:paraId="30E12A45" w14:textId="77777777" w:rsidR="00974497" w:rsidRPr="00FB7CB0" w:rsidRDefault="00974497" w:rsidP="008B5FDB">
            <w:pPr>
              <w:spacing w:after="60"/>
              <w:rPr>
                <w:rFonts w:ascii="Calibri" w:eastAsia="Calibri" w:hAnsi="Calibri" w:cs="Calibri"/>
                <w:b/>
                <w:iCs/>
              </w:rPr>
            </w:pPr>
            <w:r w:rsidRPr="00BD5AB8">
              <w:rPr>
                <w:rFonts w:ascii="Calibri" w:eastAsia="Calibri" w:hAnsi="Calibri" w:cs="Calibri"/>
                <w:b/>
                <w:szCs w:val="20"/>
              </w:rPr>
              <w:t>Section</w:t>
            </w:r>
          </w:p>
        </w:tc>
        <w:tc>
          <w:tcPr>
            <w:tcW w:w="5310" w:type="dxa"/>
            <w:gridSpan w:val="2"/>
            <w:shd w:val="clear" w:color="auto" w:fill="D9E2F3" w:themeFill="accent1" w:themeFillTint="33"/>
            <w:vAlign w:val="center"/>
          </w:tcPr>
          <w:p w14:paraId="491F681E" w14:textId="77777777" w:rsidR="00974497" w:rsidRPr="00FB7CB0" w:rsidRDefault="00974497" w:rsidP="008B5FDB">
            <w:pPr>
              <w:spacing w:after="60"/>
              <w:rPr>
                <w:rFonts w:ascii="Calibri" w:eastAsia="Calibri" w:hAnsi="Calibri" w:cs="Calibri"/>
                <w:b/>
                <w:iCs/>
              </w:rPr>
            </w:pPr>
            <w:r w:rsidRPr="00FB7CB0">
              <w:rPr>
                <w:rFonts w:ascii="Calibri" w:eastAsia="Calibri" w:hAnsi="Calibri" w:cs="Calibri"/>
                <w:b/>
                <w:iCs/>
              </w:rPr>
              <w:t xml:space="preserve">Policy </w:t>
            </w:r>
          </w:p>
        </w:tc>
        <w:tc>
          <w:tcPr>
            <w:tcW w:w="2790" w:type="dxa"/>
            <w:shd w:val="clear" w:color="auto" w:fill="D9E2F3" w:themeFill="accent1" w:themeFillTint="33"/>
            <w:vAlign w:val="center"/>
          </w:tcPr>
          <w:p w14:paraId="54EA1293" w14:textId="77777777" w:rsidR="00974497" w:rsidRPr="00FB7CB0" w:rsidRDefault="00974497" w:rsidP="008B5FDB">
            <w:pPr>
              <w:spacing w:after="60"/>
              <w:rPr>
                <w:rFonts w:ascii="Calibri" w:eastAsia="Calibri" w:hAnsi="Calibri" w:cs="Calibri"/>
                <w:b/>
                <w:iCs/>
              </w:rPr>
            </w:pPr>
            <w:r w:rsidRPr="002E063E">
              <w:rPr>
                <w:rFonts w:ascii="Calibri" w:eastAsia="Calibri" w:hAnsi="Calibri" w:cs="Calibri"/>
                <w:b/>
                <w:bCs/>
                <w:iCs/>
                <w:lang w:val="en-US"/>
              </w:rPr>
              <w:t xml:space="preserve">Applicable </w:t>
            </w:r>
            <w:r>
              <w:rPr>
                <w:rFonts w:ascii="Calibri" w:eastAsia="Calibri" w:hAnsi="Calibri" w:cs="Calibri"/>
                <w:b/>
                <w:bCs/>
                <w:iCs/>
                <w:lang w:val="en-US"/>
              </w:rPr>
              <w:t xml:space="preserve">OCP </w:t>
            </w:r>
            <w:r>
              <w:rPr>
                <w:rFonts w:ascii="Calibri" w:eastAsia="Calibri" w:hAnsi="Calibri" w:cs="Calibri"/>
                <w:b/>
                <w:bCs/>
              </w:rPr>
              <w:t>Policies</w:t>
            </w:r>
          </w:p>
        </w:tc>
      </w:tr>
      <w:tr w:rsidR="00974497" w:rsidRPr="00FB7CB0" w14:paraId="70061341" w14:textId="77777777" w:rsidTr="008B5FDB">
        <w:tc>
          <w:tcPr>
            <w:tcW w:w="535" w:type="dxa"/>
            <w:vMerge/>
          </w:tcPr>
          <w:p w14:paraId="0FDA9CF0" w14:textId="77777777" w:rsidR="00974497" w:rsidRDefault="00974497" w:rsidP="008B5FDB">
            <w:pPr>
              <w:autoSpaceDE w:val="0"/>
              <w:autoSpaceDN w:val="0"/>
              <w:adjustRightInd w:val="0"/>
              <w:ind w:left="113" w:right="113"/>
              <w:jc w:val="center"/>
              <w:rPr>
                <w:rFonts w:ascii="Calibri" w:eastAsia="Calibri" w:hAnsi="Calibri" w:cs="Calibri"/>
                <w:sz w:val="20"/>
                <w:szCs w:val="20"/>
              </w:rPr>
            </w:pPr>
          </w:p>
        </w:tc>
        <w:tc>
          <w:tcPr>
            <w:tcW w:w="9000" w:type="dxa"/>
            <w:gridSpan w:val="4"/>
          </w:tcPr>
          <w:p w14:paraId="50C350F8" w14:textId="77777777" w:rsidR="00974497" w:rsidRPr="00967F39" w:rsidRDefault="00974497" w:rsidP="008B5FDB">
            <w:pPr>
              <w:spacing w:before="120" w:after="120"/>
              <w:rPr>
                <w:rFonts w:ascii="Calibri" w:eastAsia="Calibri" w:hAnsi="Calibri" w:cs="Calibri"/>
                <w:b/>
                <w:sz w:val="20"/>
                <w:szCs w:val="20"/>
              </w:rPr>
            </w:pPr>
            <w:r w:rsidRPr="00967F39">
              <w:rPr>
                <w:b/>
                <w:sz w:val="20"/>
                <w:szCs w:val="20"/>
              </w:rPr>
              <w:t>Adopt Regional Context Statements that:</w:t>
            </w:r>
          </w:p>
        </w:tc>
      </w:tr>
      <w:tr w:rsidR="00974497" w:rsidRPr="00FB7CB0" w14:paraId="3CC5E350" w14:textId="77777777" w:rsidTr="00FA4960">
        <w:tc>
          <w:tcPr>
            <w:tcW w:w="535" w:type="dxa"/>
            <w:vMerge/>
          </w:tcPr>
          <w:p w14:paraId="341DAAA9" w14:textId="77777777" w:rsidR="00974497"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7128ED95" w14:textId="77777777" w:rsidR="00974497" w:rsidRPr="00FB7CB0"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 xml:space="preserve">a) </w:t>
            </w:r>
          </w:p>
        </w:tc>
        <w:tc>
          <w:tcPr>
            <w:tcW w:w="5310" w:type="dxa"/>
            <w:gridSpan w:val="2"/>
          </w:tcPr>
          <w:p w14:paraId="4A2F6550"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cstheme="minorHAnsi"/>
                <w:sz w:val="20"/>
                <w:szCs w:val="20"/>
              </w:rPr>
              <w:t>identify Rural lands and their boundaries on a map generally consistent with Map 2</w:t>
            </w:r>
          </w:p>
        </w:tc>
        <w:tc>
          <w:tcPr>
            <w:tcW w:w="2790" w:type="dxa"/>
          </w:tcPr>
          <w:p w14:paraId="174E9564" w14:textId="77777777" w:rsidR="00974497" w:rsidRPr="00AD2C26" w:rsidRDefault="00974497" w:rsidP="008B5FDB">
            <w:pPr>
              <w:rPr>
                <w:rFonts w:ascii="Calibri" w:eastAsia="Calibri" w:hAnsi="Calibri" w:cs="Calibri"/>
                <w:sz w:val="20"/>
                <w:szCs w:val="20"/>
              </w:rPr>
            </w:pPr>
          </w:p>
        </w:tc>
      </w:tr>
      <w:tr w:rsidR="00974497" w:rsidRPr="00FB7CB0" w14:paraId="3472F47F" w14:textId="77777777" w:rsidTr="00FA4960">
        <w:trPr>
          <w:trHeight w:val="260"/>
        </w:trPr>
        <w:tc>
          <w:tcPr>
            <w:tcW w:w="535" w:type="dxa"/>
            <w:vMerge/>
          </w:tcPr>
          <w:p w14:paraId="0EAE4091"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4DEFBF9C" w14:textId="77777777" w:rsidR="00974497"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b)</w:t>
            </w:r>
          </w:p>
          <w:p w14:paraId="0196A1B6" w14:textId="77777777" w:rsidR="00974497" w:rsidRDefault="00974497" w:rsidP="008B5FDB">
            <w:pPr>
              <w:autoSpaceDE w:val="0"/>
              <w:autoSpaceDN w:val="0"/>
              <w:adjustRightInd w:val="0"/>
              <w:rPr>
                <w:rFonts w:ascii="Calibri" w:eastAsia="Calibri" w:hAnsi="Calibri" w:cs="Calibri"/>
                <w:sz w:val="20"/>
                <w:szCs w:val="20"/>
              </w:rPr>
            </w:pPr>
          </w:p>
          <w:p w14:paraId="0AC67506" w14:textId="77777777" w:rsidR="00974497" w:rsidRPr="00FB7CB0" w:rsidRDefault="00974497" w:rsidP="008B5FDB">
            <w:pPr>
              <w:autoSpaceDE w:val="0"/>
              <w:autoSpaceDN w:val="0"/>
              <w:adjustRightInd w:val="0"/>
              <w:rPr>
                <w:rFonts w:ascii="Calibri" w:eastAsia="Calibri" w:hAnsi="Calibri" w:cs="Calibri"/>
                <w:sz w:val="20"/>
                <w:szCs w:val="20"/>
              </w:rPr>
            </w:pPr>
          </w:p>
        </w:tc>
        <w:tc>
          <w:tcPr>
            <w:tcW w:w="5310" w:type="dxa"/>
            <w:gridSpan w:val="2"/>
          </w:tcPr>
          <w:p w14:paraId="7A84199B"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cstheme="minorHAnsi"/>
                <w:sz w:val="20"/>
                <w:szCs w:val="20"/>
              </w:rPr>
              <w:t>limit development to a scale, form, and density consistent with the intent for the Rural land use designation, and that is compatible with on-site sewer servicing</w:t>
            </w:r>
          </w:p>
        </w:tc>
        <w:tc>
          <w:tcPr>
            <w:tcW w:w="2790" w:type="dxa"/>
          </w:tcPr>
          <w:p w14:paraId="38D73E04" w14:textId="77777777" w:rsidR="00974497" w:rsidRPr="00AD2C26" w:rsidRDefault="00974497" w:rsidP="008B5FDB">
            <w:pPr>
              <w:rPr>
                <w:rFonts w:ascii="Calibri" w:eastAsia="Calibri" w:hAnsi="Calibri" w:cs="Calibri"/>
                <w:sz w:val="20"/>
                <w:szCs w:val="20"/>
              </w:rPr>
            </w:pPr>
          </w:p>
        </w:tc>
      </w:tr>
      <w:tr w:rsidR="00974497" w:rsidRPr="00FB7CB0" w14:paraId="3D49196D" w14:textId="77777777" w:rsidTr="00FA4960">
        <w:trPr>
          <w:trHeight w:val="260"/>
        </w:trPr>
        <w:tc>
          <w:tcPr>
            <w:tcW w:w="535" w:type="dxa"/>
            <w:vMerge/>
          </w:tcPr>
          <w:p w14:paraId="391A8C32"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4A812EC2" w14:textId="77777777" w:rsidR="00974497"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c)</w:t>
            </w:r>
          </w:p>
        </w:tc>
        <w:tc>
          <w:tcPr>
            <w:tcW w:w="5310" w:type="dxa"/>
            <w:gridSpan w:val="2"/>
          </w:tcPr>
          <w:p w14:paraId="58EBA516" w14:textId="77777777" w:rsidR="00974497" w:rsidRPr="00AD2C26" w:rsidRDefault="00974497" w:rsidP="008B5FDB">
            <w:pPr>
              <w:autoSpaceDE w:val="0"/>
              <w:autoSpaceDN w:val="0"/>
              <w:adjustRightInd w:val="0"/>
              <w:rPr>
                <w:rFonts w:cstheme="minorHAnsi"/>
                <w:sz w:val="20"/>
                <w:szCs w:val="20"/>
              </w:rPr>
            </w:pPr>
            <w:r w:rsidRPr="00AD2C26">
              <w:rPr>
                <w:rFonts w:cstheme="minorHAnsi"/>
                <w:sz w:val="20"/>
                <w:szCs w:val="20"/>
              </w:rPr>
              <w:t>specify the allowable density and form, consistent with Action 1.4.1, for land uses within the Rural regional land use designation</w:t>
            </w:r>
          </w:p>
        </w:tc>
        <w:tc>
          <w:tcPr>
            <w:tcW w:w="2790" w:type="dxa"/>
          </w:tcPr>
          <w:p w14:paraId="63292A50" w14:textId="77777777" w:rsidR="00974497" w:rsidRPr="00AD2C26" w:rsidRDefault="00974497" w:rsidP="008B5FDB">
            <w:pPr>
              <w:rPr>
                <w:rFonts w:ascii="Calibri" w:eastAsia="Calibri" w:hAnsi="Calibri" w:cs="Calibri"/>
                <w:sz w:val="20"/>
                <w:szCs w:val="20"/>
              </w:rPr>
            </w:pPr>
          </w:p>
        </w:tc>
      </w:tr>
      <w:tr w:rsidR="00974497" w:rsidRPr="00FB7CB0" w14:paraId="571F7B34" w14:textId="77777777" w:rsidTr="00FA4960">
        <w:trPr>
          <w:trHeight w:val="260"/>
        </w:trPr>
        <w:tc>
          <w:tcPr>
            <w:tcW w:w="535" w:type="dxa"/>
            <w:vMerge/>
          </w:tcPr>
          <w:p w14:paraId="386146AF"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06E18A7C" w14:textId="77777777" w:rsidR="00974497" w:rsidRPr="005219F8" w:rsidRDefault="00974497" w:rsidP="008B5FDB">
            <w:pPr>
              <w:autoSpaceDE w:val="0"/>
              <w:autoSpaceDN w:val="0"/>
              <w:adjustRightInd w:val="0"/>
              <w:rPr>
                <w:rFonts w:ascii="Calibri" w:eastAsia="Calibri" w:hAnsi="Calibri" w:cs="Calibri"/>
                <w:sz w:val="20"/>
                <w:szCs w:val="20"/>
              </w:rPr>
            </w:pPr>
            <w:r>
              <w:rPr>
                <w:szCs w:val="20"/>
              </w:rPr>
              <w:t>d)</w:t>
            </w:r>
          </w:p>
        </w:tc>
        <w:tc>
          <w:tcPr>
            <w:tcW w:w="5310" w:type="dxa"/>
            <w:gridSpan w:val="2"/>
          </w:tcPr>
          <w:p w14:paraId="158A6189" w14:textId="77777777" w:rsidR="00974497" w:rsidRPr="00AD2C26" w:rsidRDefault="00974497" w:rsidP="008B5FDB">
            <w:pPr>
              <w:autoSpaceDE w:val="0"/>
              <w:autoSpaceDN w:val="0"/>
              <w:adjustRightInd w:val="0"/>
              <w:rPr>
                <w:rFonts w:cstheme="minorHAnsi"/>
                <w:sz w:val="20"/>
                <w:szCs w:val="20"/>
              </w:rPr>
            </w:pPr>
            <w:r w:rsidRPr="00AD2C26">
              <w:rPr>
                <w:rFonts w:cstheme="minorHAnsi"/>
                <w:sz w:val="20"/>
                <w:szCs w:val="20"/>
              </w:rPr>
              <w:t>prioritize and support agricultural uses within the Agricultural Land Reserve, and where appropriate, support agricultural uses outside of the Agricultural Land Reserve</w:t>
            </w:r>
          </w:p>
        </w:tc>
        <w:tc>
          <w:tcPr>
            <w:tcW w:w="2790" w:type="dxa"/>
          </w:tcPr>
          <w:p w14:paraId="78CC77DE" w14:textId="77777777" w:rsidR="00974497" w:rsidRPr="00AD2C26" w:rsidRDefault="00974497" w:rsidP="008B5FDB">
            <w:pPr>
              <w:rPr>
                <w:rFonts w:ascii="Calibri" w:eastAsia="Calibri" w:hAnsi="Calibri" w:cs="Calibri"/>
                <w:sz w:val="20"/>
                <w:szCs w:val="20"/>
              </w:rPr>
            </w:pPr>
          </w:p>
        </w:tc>
      </w:tr>
      <w:tr w:rsidR="00974497" w:rsidRPr="00FB7CB0" w14:paraId="6574ECDD" w14:textId="77777777" w:rsidTr="00FA4960">
        <w:tc>
          <w:tcPr>
            <w:tcW w:w="535" w:type="dxa"/>
            <w:vMerge/>
          </w:tcPr>
          <w:p w14:paraId="6DC667F5"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6F8F1BAF" w14:textId="77777777" w:rsidR="00974497"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e)</w:t>
            </w:r>
          </w:p>
        </w:tc>
        <w:tc>
          <w:tcPr>
            <w:tcW w:w="5310" w:type="dxa"/>
            <w:gridSpan w:val="2"/>
          </w:tcPr>
          <w:p w14:paraId="6026082D" w14:textId="77777777" w:rsidR="00974497" w:rsidRPr="00AD2C26" w:rsidRDefault="00974497" w:rsidP="008B5FDB">
            <w:pPr>
              <w:spacing w:before="60" w:after="60"/>
              <w:rPr>
                <w:rFonts w:cstheme="minorHAnsi"/>
                <w:sz w:val="20"/>
                <w:szCs w:val="20"/>
              </w:rPr>
            </w:pPr>
            <w:r w:rsidRPr="00AD2C26">
              <w:rPr>
                <w:rFonts w:cstheme="minorHAnsi"/>
                <w:sz w:val="20"/>
                <w:szCs w:val="20"/>
              </w:rPr>
              <w:t>support the protection, enhancement, restoration, and expansion of ecosystems identified on Map 11 to maintain ecological integrity, enable ecosystem connectivity, increase natural carbon sinks and enable adaptation to the impacts of climate change</w:t>
            </w:r>
          </w:p>
        </w:tc>
        <w:tc>
          <w:tcPr>
            <w:tcW w:w="2790" w:type="dxa"/>
          </w:tcPr>
          <w:p w14:paraId="2E148D13" w14:textId="77777777" w:rsidR="00974497" w:rsidRPr="00AD2C26" w:rsidRDefault="00974497" w:rsidP="008B5FDB">
            <w:pPr>
              <w:rPr>
                <w:rFonts w:ascii="Calibri" w:eastAsia="Calibri" w:hAnsi="Calibri" w:cs="Calibri"/>
                <w:sz w:val="20"/>
                <w:szCs w:val="20"/>
              </w:rPr>
            </w:pPr>
          </w:p>
        </w:tc>
      </w:tr>
    </w:tbl>
    <w:p w14:paraId="51AFC7C1" w14:textId="35656E4F" w:rsidR="00974497" w:rsidRDefault="00974497" w:rsidP="00974497">
      <w:pPr>
        <w:rPr>
          <w:b/>
          <w:sz w:val="28"/>
          <w:szCs w:val="28"/>
        </w:rPr>
      </w:pPr>
    </w:p>
    <w:p w14:paraId="0F45A9FD" w14:textId="77777777" w:rsidR="009D696B" w:rsidRDefault="009D696B" w:rsidP="00974497">
      <w:pPr>
        <w:rPr>
          <w:b/>
          <w:sz w:val="28"/>
          <w:szCs w:val="28"/>
        </w:rPr>
      </w:pPr>
    </w:p>
    <w:p w14:paraId="5F8F1F69" w14:textId="52D0CBFD" w:rsidR="00974497" w:rsidRDefault="00974497" w:rsidP="00974497">
      <w:pPr>
        <w:rPr>
          <w:b/>
          <w:sz w:val="28"/>
          <w:szCs w:val="28"/>
        </w:rPr>
      </w:pPr>
    </w:p>
    <w:p w14:paraId="2F2E921C" w14:textId="77777777" w:rsidR="00FA4960" w:rsidRDefault="00FA4960" w:rsidP="00974497">
      <w:pPr>
        <w:rPr>
          <w:b/>
          <w:sz w:val="28"/>
          <w:szCs w:val="28"/>
        </w:rPr>
      </w:pPr>
    </w:p>
    <w:tbl>
      <w:tblPr>
        <w:tblStyle w:val="TableGrid1"/>
        <w:tblW w:w="9535" w:type="dxa"/>
        <w:tblLayout w:type="fixed"/>
        <w:tblLook w:val="04A0" w:firstRow="1" w:lastRow="0" w:firstColumn="1" w:lastColumn="0" w:noHBand="0" w:noVBand="1"/>
      </w:tblPr>
      <w:tblGrid>
        <w:gridCol w:w="535"/>
        <w:gridCol w:w="900"/>
        <w:gridCol w:w="4860"/>
        <w:gridCol w:w="3240"/>
      </w:tblGrid>
      <w:tr w:rsidR="00974497" w:rsidRPr="00FB7CB0" w14:paraId="5EDBA780" w14:textId="77777777" w:rsidTr="008B5FDB">
        <w:tc>
          <w:tcPr>
            <w:tcW w:w="9535" w:type="dxa"/>
            <w:gridSpan w:val="4"/>
          </w:tcPr>
          <w:p w14:paraId="09CED55B" w14:textId="06AB8F78" w:rsidR="00974497" w:rsidRPr="00FB7CB0" w:rsidRDefault="00974497" w:rsidP="008B5FDB">
            <w:pPr>
              <w:spacing w:before="60" w:after="60"/>
              <w:rPr>
                <w:rFonts w:ascii="Calibri" w:eastAsia="Calibri" w:hAnsi="Calibri" w:cs="Calibri"/>
                <w:b/>
                <w:bCs/>
              </w:rPr>
            </w:pPr>
            <w:r w:rsidRPr="009860F0">
              <w:rPr>
                <w:rFonts w:ascii="Calibri" w:eastAsia="Calibri" w:hAnsi="Calibri" w:cs="Calibri"/>
                <w:b/>
                <w:bCs/>
                <w:sz w:val="28"/>
                <w:szCs w:val="28"/>
              </w:rPr>
              <w:t xml:space="preserve">Metro 2050 </w:t>
            </w:r>
            <w:hyperlink r:id="rId26" w:anchor="page=49" w:history="1">
              <w:r w:rsidRPr="00EB3222">
                <w:rPr>
                  <w:rStyle w:val="Hyperlink"/>
                  <w:rFonts w:ascii="Calibri" w:eastAsia="Calibri" w:hAnsi="Calibri" w:cs="Calibri"/>
                  <w:b/>
                  <w:bCs/>
                  <w:sz w:val="28"/>
                  <w:szCs w:val="28"/>
                </w:rPr>
                <w:t>Goal 2: Support a Sustainable Economy</w:t>
              </w:r>
            </w:hyperlink>
          </w:p>
        </w:tc>
      </w:tr>
      <w:tr w:rsidR="00974497" w:rsidRPr="009C5DED" w14:paraId="6ADC3384" w14:textId="77777777" w:rsidTr="008B5FDB">
        <w:tc>
          <w:tcPr>
            <w:tcW w:w="9535" w:type="dxa"/>
            <w:gridSpan w:val="4"/>
          </w:tcPr>
          <w:p w14:paraId="2BB5B01E" w14:textId="77777777" w:rsidR="00974497" w:rsidRPr="009C5DED" w:rsidRDefault="00974497" w:rsidP="008B5FDB">
            <w:pPr>
              <w:spacing w:before="60" w:after="60"/>
              <w:rPr>
                <w:rFonts w:ascii="Calibri" w:eastAsia="Calibri" w:hAnsi="Calibri" w:cs="Calibri"/>
                <w:bCs/>
                <w:i/>
                <w:sz w:val="20"/>
                <w:szCs w:val="20"/>
              </w:rPr>
            </w:pPr>
            <w:r>
              <w:rPr>
                <w:rFonts w:ascii="Calibri" w:eastAsia="Calibri" w:hAnsi="Calibri" w:cs="Calibri"/>
                <w:bCs/>
                <w:i/>
                <w:sz w:val="20"/>
                <w:szCs w:val="20"/>
              </w:rPr>
              <w:t>Describe h</w:t>
            </w:r>
            <w:r w:rsidRPr="009C5DED">
              <w:rPr>
                <w:rFonts w:ascii="Calibri" w:eastAsia="Calibri" w:hAnsi="Calibri" w:cs="Calibri"/>
                <w:bCs/>
                <w:i/>
                <w:sz w:val="20"/>
                <w:szCs w:val="20"/>
              </w:rPr>
              <w:t xml:space="preserve">ow the OCP and other supporting </w:t>
            </w:r>
            <w:r>
              <w:rPr>
                <w:rFonts w:ascii="Calibri" w:eastAsia="Calibri" w:hAnsi="Calibri" w:cs="Calibri"/>
                <w:bCs/>
                <w:i/>
                <w:sz w:val="20"/>
                <w:szCs w:val="20"/>
              </w:rPr>
              <w:t xml:space="preserve">plans and </w:t>
            </w:r>
            <w:r w:rsidRPr="009C5DED">
              <w:rPr>
                <w:rFonts w:ascii="Calibri" w:eastAsia="Calibri" w:hAnsi="Calibri" w:cs="Calibri"/>
                <w:bCs/>
                <w:i/>
                <w:sz w:val="20"/>
                <w:szCs w:val="20"/>
              </w:rPr>
              <w:t xml:space="preserve">policies contribute to </w:t>
            </w:r>
            <w:r>
              <w:rPr>
                <w:rFonts w:ascii="Calibri" w:eastAsia="Calibri" w:hAnsi="Calibri" w:cs="Calibri"/>
                <w:bCs/>
                <w:i/>
                <w:sz w:val="20"/>
                <w:szCs w:val="20"/>
              </w:rPr>
              <w:t>this Goal</w:t>
            </w:r>
            <w:r w:rsidRPr="009C5DED">
              <w:rPr>
                <w:rFonts w:ascii="Calibri" w:eastAsia="Calibri" w:hAnsi="Calibri" w:cs="Calibri"/>
                <w:bCs/>
                <w:i/>
                <w:sz w:val="20"/>
                <w:szCs w:val="20"/>
              </w:rPr>
              <w:t>:</w:t>
            </w:r>
          </w:p>
          <w:p w14:paraId="743247D6" w14:textId="77777777" w:rsidR="00974497" w:rsidRDefault="00974497" w:rsidP="008B5FDB">
            <w:pPr>
              <w:spacing w:before="60" w:after="60"/>
              <w:rPr>
                <w:rFonts w:ascii="Calibri" w:eastAsia="Calibri" w:hAnsi="Calibri" w:cs="Calibri"/>
                <w:bCs/>
                <w:sz w:val="20"/>
                <w:szCs w:val="20"/>
              </w:rPr>
            </w:pPr>
          </w:p>
          <w:p w14:paraId="73C87780" w14:textId="4ECD34CC" w:rsidR="00974497" w:rsidRDefault="00974497" w:rsidP="008B5FDB">
            <w:pPr>
              <w:spacing w:before="60" w:after="60"/>
              <w:rPr>
                <w:rFonts w:ascii="Calibri" w:eastAsia="Calibri" w:hAnsi="Calibri" w:cs="Calibri"/>
                <w:bCs/>
                <w:sz w:val="20"/>
                <w:szCs w:val="20"/>
              </w:rPr>
            </w:pPr>
            <w:r>
              <w:rPr>
                <w:rFonts w:ascii="Calibri" w:eastAsia="Calibri" w:hAnsi="Calibri" w:cs="Calibri"/>
                <w:bCs/>
                <w:sz w:val="20"/>
                <w:szCs w:val="20"/>
              </w:rPr>
              <w:t xml:space="preserve"> </w:t>
            </w:r>
          </w:p>
          <w:p w14:paraId="6C9D553F" w14:textId="77777777" w:rsidR="00974497" w:rsidRPr="009C5DED" w:rsidRDefault="00974497" w:rsidP="008B5FDB">
            <w:pPr>
              <w:spacing w:before="60" w:after="60"/>
              <w:rPr>
                <w:rFonts w:ascii="Calibri" w:eastAsia="Calibri" w:hAnsi="Calibri" w:cs="Calibri"/>
                <w:bCs/>
                <w:sz w:val="20"/>
                <w:szCs w:val="20"/>
              </w:rPr>
            </w:pPr>
          </w:p>
        </w:tc>
      </w:tr>
      <w:tr w:rsidR="00974497" w:rsidRPr="00FB7CB0" w14:paraId="575F187D" w14:textId="77777777" w:rsidTr="008B5FDB">
        <w:tc>
          <w:tcPr>
            <w:tcW w:w="9535" w:type="dxa"/>
            <w:gridSpan w:val="4"/>
          </w:tcPr>
          <w:p w14:paraId="1CB142DF" w14:textId="77777777" w:rsidR="00974497" w:rsidRPr="00FB7CB0" w:rsidRDefault="00974497" w:rsidP="008B5FDB">
            <w:pPr>
              <w:spacing w:before="60" w:after="60"/>
              <w:rPr>
                <w:rFonts w:ascii="Calibri" w:eastAsia="Calibri" w:hAnsi="Calibri" w:cs="Calibri"/>
                <w:b/>
                <w:bCs/>
              </w:rPr>
            </w:pPr>
            <w:r w:rsidRPr="005A7162">
              <w:rPr>
                <w:rFonts w:ascii="Calibri" w:eastAsia="Calibri" w:hAnsi="Calibri" w:cs="Calibri"/>
                <w:b/>
                <w:bCs/>
                <w:sz w:val="24"/>
                <w:szCs w:val="24"/>
              </w:rPr>
              <w:t>Strategy 2.1 Promote land development patterns that support a diverse</w:t>
            </w:r>
            <w:r>
              <w:rPr>
                <w:rFonts w:ascii="Calibri" w:eastAsia="Calibri" w:hAnsi="Calibri" w:cs="Calibri"/>
                <w:b/>
                <w:bCs/>
                <w:sz w:val="24"/>
                <w:szCs w:val="24"/>
              </w:rPr>
              <w:t xml:space="preserve"> </w:t>
            </w:r>
            <w:r w:rsidRPr="005A7162">
              <w:rPr>
                <w:rFonts w:ascii="Calibri" w:eastAsia="Calibri" w:hAnsi="Calibri" w:cs="Calibri"/>
                <w:b/>
                <w:bCs/>
                <w:sz w:val="24"/>
                <w:szCs w:val="24"/>
              </w:rPr>
              <w:t>regional economy and employment opportunities close to where people live</w:t>
            </w:r>
          </w:p>
        </w:tc>
      </w:tr>
      <w:tr w:rsidR="00974497" w:rsidRPr="00FB7CB0" w14:paraId="669DD69E" w14:textId="77777777" w:rsidTr="007124C8">
        <w:tc>
          <w:tcPr>
            <w:tcW w:w="535" w:type="dxa"/>
            <w:vMerge w:val="restart"/>
            <w:shd w:val="clear" w:color="auto" w:fill="D9E2F3" w:themeFill="accent1" w:themeFillTint="33"/>
            <w:textDirection w:val="btLr"/>
            <w:vAlign w:val="center"/>
          </w:tcPr>
          <w:p w14:paraId="763B4514" w14:textId="77777777" w:rsidR="00974497" w:rsidRPr="00742D8C" w:rsidRDefault="00974497" w:rsidP="008B5FDB">
            <w:pPr>
              <w:autoSpaceDE w:val="0"/>
              <w:autoSpaceDN w:val="0"/>
              <w:adjustRightInd w:val="0"/>
              <w:ind w:left="113" w:right="113"/>
              <w:jc w:val="center"/>
              <w:rPr>
                <w:rFonts w:ascii="Calibri" w:eastAsia="Calibri" w:hAnsi="Calibri" w:cs="Calibri"/>
                <w:b/>
                <w:sz w:val="26"/>
                <w:szCs w:val="26"/>
              </w:rPr>
            </w:pPr>
            <w:r>
              <w:rPr>
                <w:rFonts w:ascii="Calibri" w:eastAsia="Calibri" w:hAnsi="Calibri" w:cs="Calibri"/>
                <w:b/>
                <w:sz w:val="26"/>
                <w:szCs w:val="26"/>
              </w:rPr>
              <w:t>Policy</w:t>
            </w:r>
            <w:r w:rsidRPr="00742D8C">
              <w:rPr>
                <w:rFonts w:ascii="Calibri" w:eastAsia="Calibri" w:hAnsi="Calibri" w:cs="Calibri"/>
                <w:b/>
                <w:sz w:val="26"/>
                <w:szCs w:val="26"/>
              </w:rPr>
              <w:t xml:space="preserve"> </w:t>
            </w:r>
            <w:r>
              <w:rPr>
                <w:rFonts w:ascii="Calibri" w:eastAsia="Calibri" w:hAnsi="Calibri" w:cs="Calibri"/>
                <w:b/>
                <w:sz w:val="26"/>
                <w:szCs w:val="26"/>
              </w:rPr>
              <w:t>2.1.10</w:t>
            </w:r>
          </w:p>
        </w:tc>
        <w:tc>
          <w:tcPr>
            <w:tcW w:w="900" w:type="dxa"/>
            <w:shd w:val="clear" w:color="auto" w:fill="D9E2F3" w:themeFill="accent1" w:themeFillTint="33"/>
            <w:vAlign w:val="center"/>
          </w:tcPr>
          <w:p w14:paraId="5AD61004" w14:textId="77777777" w:rsidR="00974497" w:rsidRPr="00FB7CB0" w:rsidRDefault="00974497" w:rsidP="008B5FDB">
            <w:pPr>
              <w:spacing w:after="60"/>
              <w:rPr>
                <w:rFonts w:ascii="Calibri" w:eastAsia="Calibri" w:hAnsi="Calibri" w:cs="Calibri"/>
                <w:b/>
                <w:iCs/>
              </w:rPr>
            </w:pPr>
            <w:r w:rsidRPr="00BD5AB8">
              <w:rPr>
                <w:rFonts w:ascii="Calibri" w:eastAsia="Calibri" w:hAnsi="Calibri" w:cs="Calibri"/>
                <w:b/>
                <w:szCs w:val="20"/>
              </w:rPr>
              <w:t>Section</w:t>
            </w:r>
          </w:p>
        </w:tc>
        <w:tc>
          <w:tcPr>
            <w:tcW w:w="4860" w:type="dxa"/>
            <w:shd w:val="clear" w:color="auto" w:fill="D9E2F3" w:themeFill="accent1" w:themeFillTint="33"/>
            <w:vAlign w:val="center"/>
          </w:tcPr>
          <w:p w14:paraId="61315E1D" w14:textId="77777777" w:rsidR="00974497" w:rsidRPr="00FB7CB0" w:rsidRDefault="00974497" w:rsidP="008B5FDB">
            <w:pPr>
              <w:spacing w:after="60"/>
              <w:rPr>
                <w:rFonts w:ascii="Calibri" w:eastAsia="Calibri" w:hAnsi="Calibri" w:cs="Calibri"/>
                <w:b/>
                <w:iCs/>
              </w:rPr>
            </w:pPr>
            <w:r w:rsidRPr="00FB7CB0">
              <w:rPr>
                <w:rFonts w:ascii="Calibri" w:eastAsia="Calibri" w:hAnsi="Calibri" w:cs="Calibri"/>
                <w:b/>
                <w:iCs/>
              </w:rPr>
              <w:t xml:space="preserve">Policy </w:t>
            </w:r>
          </w:p>
        </w:tc>
        <w:tc>
          <w:tcPr>
            <w:tcW w:w="3240" w:type="dxa"/>
            <w:shd w:val="clear" w:color="auto" w:fill="D9E2F3" w:themeFill="accent1" w:themeFillTint="33"/>
            <w:vAlign w:val="center"/>
          </w:tcPr>
          <w:p w14:paraId="3DF4779F" w14:textId="77777777" w:rsidR="00974497" w:rsidRPr="00FB7CB0" w:rsidRDefault="00974497" w:rsidP="008B5FDB">
            <w:pPr>
              <w:spacing w:after="60"/>
              <w:rPr>
                <w:rFonts w:ascii="Calibri" w:eastAsia="Calibri" w:hAnsi="Calibri" w:cs="Calibri"/>
                <w:b/>
                <w:iCs/>
              </w:rPr>
            </w:pPr>
            <w:r w:rsidRPr="002E063E">
              <w:rPr>
                <w:rFonts w:ascii="Calibri" w:eastAsia="Calibri" w:hAnsi="Calibri" w:cs="Calibri"/>
                <w:b/>
                <w:bCs/>
                <w:iCs/>
                <w:lang w:val="en-US"/>
              </w:rPr>
              <w:t xml:space="preserve">Applicable </w:t>
            </w:r>
            <w:r>
              <w:rPr>
                <w:rFonts w:ascii="Calibri" w:eastAsia="Calibri" w:hAnsi="Calibri" w:cs="Calibri"/>
                <w:b/>
                <w:bCs/>
                <w:iCs/>
                <w:lang w:val="en-US"/>
              </w:rPr>
              <w:t xml:space="preserve">OCP </w:t>
            </w:r>
            <w:r>
              <w:rPr>
                <w:rFonts w:ascii="Calibri" w:eastAsia="Calibri" w:hAnsi="Calibri" w:cs="Calibri"/>
                <w:b/>
                <w:bCs/>
              </w:rPr>
              <w:t>Policies</w:t>
            </w:r>
          </w:p>
        </w:tc>
      </w:tr>
      <w:tr w:rsidR="00974497" w:rsidRPr="00FB7CB0" w14:paraId="0C5DE5F3" w14:textId="77777777" w:rsidTr="008B5FDB">
        <w:tc>
          <w:tcPr>
            <w:tcW w:w="535" w:type="dxa"/>
            <w:vMerge/>
          </w:tcPr>
          <w:p w14:paraId="503F4CA8" w14:textId="77777777" w:rsidR="00974497" w:rsidRDefault="00974497" w:rsidP="008B5FDB">
            <w:pPr>
              <w:autoSpaceDE w:val="0"/>
              <w:autoSpaceDN w:val="0"/>
              <w:adjustRightInd w:val="0"/>
              <w:ind w:left="113" w:right="113"/>
              <w:jc w:val="center"/>
              <w:rPr>
                <w:rFonts w:ascii="Calibri" w:eastAsia="Calibri" w:hAnsi="Calibri" w:cs="Calibri"/>
                <w:sz w:val="20"/>
                <w:szCs w:val="20"/>
              </w:rPr>
            </w:pPr>
          </w:p>
        </w:tc>
        <w:tc>
          <w:tcPr>
            <w:tcW w:w="9000" w:type="dxa"/>
            <w:gridSpan w:val="3"/>
          </w:tcPr>
          <w:p w14:paraId="276C9A08" w14:textId="77777777" w:rsidR="00974497" w:rsidRPr="00967F39" w:rsidRDefault="00974497" w:rsidP="008B5FDB">
            <w:pPr>
              <w:spacing w:before="120" w:after="120"/>
              <w:rPr>
                <w:rFonts w:ascii="Calibri" w:eastAsia="Calibri" w:hAnsi="Calibri" w:cs="Calibri"/>
                <w:b/>
                <w:sz w:val="20"/>
                <w:szCs w:val="20"/>
              </w:rPr>
            </w:pPr>
            <w:r w:rsidRPr="00967F39">
              <w:rPr>
                <w:b/>
                <w:sz w:val="20"/>
                <w:szCs w:val="20"/>
              </w:rPr>
              <w:t>Adopt Regional Context Statements that:</w:t>
            </w:r>
          </w:p>
        </w:tc>
      </w:tr>
      <w:tr w:rsidR="00974497" w:rsidRPr="00FB7CB0" w14:paraId="600E8DCC" w14:textId="77777777" w:rsidTr="007124C8">
        <w:tc>
          <w:tcPr>
            <w:tcW w:w="535" w:type="dxa"/>
            <w:vMerge/>
          </w:tcPr>
          <w:p w14:paraId="094B41DE" w14:textId="77777777" w:rsidR="00974497"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272AAA08" w14:textId="77777777" w:rsidR="00974497" w:rsidRPr="00FB7CB0"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 xml:space="preserve">a) </w:t>
            </w:r>
          </w:p>
        </w:tc>
        <w:tc>
          <w:tcPr>
            <w:tcW w:w="4860" w:type="dxa"/>
          </w:tcPr>
          <w:p w14:paraId="2AC9BA37" w14:textId="77777777" w:rsidR="00974497" w:rsidRPr="00FB7CB0" w:rsidRDefault="00974497" w:rsidP="008B5FDB">
            <w:pPr>
              <w:autoSpaceDE w:val="0"/>
              <w:autoSpaceDN w:val="0"/>
              <w:adjustRightInd w:val="0"/>
              <w:rPr>
                <w:rFonts w:ascii="Calibri" w:eastAsia="Calibri" w:hAnsi="Calibri" w:cs="Calibri"/>
                <w:sz w:val="20"/>
                <w:szCs w:val="20"/>
              </w:rPr>
            </w:pPr>
            <w:r w:rsidRPr="00AA3188">
              <w:rPr>
                <w:rFonts w:cstheme="minorHAnsi"/>
                <w:sz w:val="20"/>
                <w:szCs w:val="20"/>
              </w:rPr>
              <w:t>include policies to support appropriate economic activities, as well as context-appropriate built form for Urban Centres, Frequent Transit Development Areas, Industrial lands, and Employment lands</w:t>
            </w:r>
          </w:p>
        </w:tc>
        <w:tc>
          <w:tcPr>
            <w:tcW w:w="3240" w:type="dxa"/>
          </w:tcPr>
          <w:p w14:paraId="17F9AA7F" w14:textId="77777777" w:rsidR="00974497" w:rsidRPr="00FB7CB0" w:rsidRDefault="00974497" w:rsidP="008B5FDB">
            <w:pPr>
              <w:rPr>
                <w:rFonts w:ascii="Calibri" w:eastAsia="Calibri" w:hAnsi="Calibri" w:cs="Calibri"/>
                <w:sz w:val="20"/>
                <w:szCs w:val="20"/>
              </w:rPr>
            </w:pPr>
          </w:p>
        </w:tc>
      </w:tr>
      <w:tr w:rsidR="00974497" w:rsidRPr="00FB7CB0" w14:paraId="0B5FFDF2" w14:textId="77777777" w:rsidTr="007124C8">
        <w:trPr>
          <w:trHeight w:val="260"/>
        </w:trPr>
        <w:tc>
          <w:tcPr>
            <w:tcW w:w="535" w:type="dxa"/>
            <w:vMerge/>
          </w:tcPr>
          <w:p w14:paraId="2962A5C6"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487E6E87" w14:textId="77777777" w:rsidR="00974497" w:rsidRPr="00FB7CB0" w:rsidRDefault="00974497" w:rsidP="008B5FDB">
            <w:pPr>
              <w:autoSpaceDE w:val="0"/>
              <w:autoSpaceDN w:val="0"/>
              <w:adjustRightInd w:val="0"/>
              <w:rPr>
                <w:rFonts w:ascii="Calibri" w:eastAsia="Calibri" w:hAnsi="Calibri" w:cs="Calibri"/>
                <w:sz w:val="20"/>
                <w:szCs w:val="20"/>
              </w:rPr>
            </w:pPr>
            <w:r w:rsidRPr="00FB7CB0">
              <w:rPr>
                <w:rFonts w:ascii="Calibri" w:eastAsia="Calibri" w:hAnsi="Calibri" w:cs="Calibri"/>
                <w:sz w:val="20"/>
                <w:szCs w:val="20"/>
              </w:rPr>
              <w:t xml:space="preserve">b) </w:t>
            </w:r>
          </w:p>
          <w:p w14:paraId="35630377" w14:textId="77777777" w:rsidR="00974497" w:rsidRPr="00FB7CB0" w:rsidRDefault="00974497" w:rsidP="008B5FDB">
            <w:pPr>
              <w:autoSpaceDE w:val="0"/>
              <w:autoSpaceDN w:val="0"/>
              <w:adjustRightInd w:val="0"/>
              <w:rPr>
                <w:rFonts w:ascii="Calibri" w:eastAsia="Calibri" w:hAnsi="Calibri" w:cs="Calibri"/>
                <w:sz w:val="20"/>
                <w:szCs w:val="20"/>
              </w:rPr>
            </w:pPr>
          </w:p>
        </w:tc>
        <w:tc>
          <w:tcPr>
            <w:tcW w:w="4860" w:type="dxa"/>
          </w:tcPr>
          <w:p w14:paraId="3288BE94" w14:textId="77777777" w:rsidR="00974497" w:rsidRPr="00FB7CB0" w:rsidRDefault="00974497" w:rsidP="008B5FDB">
            <w:pPr>
              <w:autoSpaceDE w:val="0"/>
              <w:autoSpaceDN w:val="0"/>
              <w:adjustRightInd w:val="0"/>
              <w:rPr>
                <w:rFonts w:ascii="Calibri" w:eastAsia="Calibri" w:hAnsi="Calibri" w:cs="Calibri"/>
                <w:sz w:val="20"/>
                <w:szCs w:val="20"/>
              </w:rPr>
            </w:pPr>
            <w:r w:rsidRPr="00AA3188">
              <w:rPr>
                <w:rFonts w:cstheme="minorHAnsi"/>
                <w:sz w:val="20"/>
                <w:szCs w:val="20"/>
              </w:rPr>
              <w:t>support the development and expansion of large-scale office and retail uses in Urban Centres,</w:t>
            </w:r>
            <w:r>
              <w:rPr>
                <w:rFonts w:cstheme="minorHAnsi"/>
                <w:sz w:val="20"/>
                <w:szCs w:val="20"/>
              </w:rPr>
              <w:t xml:space="preserve"> </w:t>
            </w:r>
            <w:r w:rsidRPr="00AA3188">
              <w:rPr>
                <w:rFonts w:cstheme="minorHAnsi"/>
                <w:sz w:val="20"/>
                <w:szCs w:val="20"/>
              </w:rPr>
              <w:t>and lower-scale uses in Frequent Transit Development Areas through policies such as: zoning that reserves land for commercial uses, density bonus provisions to encourage office development, variable development cost charges, and/or other incentives</w:t>
            </w:r>
          </w:p>
        </w:tc>
        <w:tc>
          <w:tcPr>
            <w:tcW w:w="3240" w:type="dxa"/>
          </w:tcPr>
          <w:p w14:paraId="4303FF25" w14:textId="77777777" w:rsidR="00974497" w:rsidRPr="00FB7CB0" w:rsidRDefault="00974497" w:rsidP="008B5FDB">
            <w:pPr>
              <w:rPr>
                <w:rFonts w:ascii="Calibri" w:eastAsia="Calibri" w:hAnsi="Calibri" w:cs="Calibri"/>
                <w:sz w:val="20"/>
                <w:szCs w:val="20"/>
              </w:rPr>
            </w:pPr>
          </w:p>
        </w:tc>
      </w:tr>
      <w:tr w:rsidR="00974497" w:rsidRPr="00FB7CB0" w14:paraId="3B6ED877" w14:textId="77777777" w:rsidTr="007124C8">
        <w:trPr>
          <w:trHeight w:val="1709"/>
        </w:trPr>
        <w:tc>
          <w:tcPr>
            <w:tcW w:w="535" w:type="dxa"/>
            <w:vMerge/>
          </w:tcPr>
          <w:p w14:paraId="7C9DD5AC" w14:textId="77777777" w:rsidR="00974497" w:rsidRPr="00FB7CB0" w:rsidRDefault="00974497" w:rsidP="008B5FDB">
            <w:pPr>
              <w:autoSpaceDE w:val="0"/>
              <w:autoSpaceDN w:val="0"/>
              <w:adjustRightInd w:val="0"/>
              <w:rPr>
                <w:rFonts w:ascii="Calibri" w:eastAsia="Calibri" w:hAnsi="Calibri" w:cs="Calibri"/>
                <w:sz w:val="20"/>
                <w:szCs w:val="20"/>
              </w:rPr>
            </w:pPr>
          </w:p>
        </w:tc>
        <w:tc>
          <w:tcPr>
            <w:tcW w:w="900" w:type="dxa"/>
          </w:tcPr>
          <w:p w14:paraId="4E1B207E" w14:textId="77777777" w:rsidR="00974497"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c)</w:t>
            </w:r>
          </w:p>
        </w:tc>
        <w:tc>
          <w:tcPr>
            <w:tcW w:w="4860" w:type="dxa"/>
          </w:tcPr>
          <w:p w14:paraId="01BA691B" w14:textId="77777777" w:rsidR="00974497" w:rsidRPr="001062AB" w:rsidRDefault="00974497" w:rsidP="008B5FDB">
            <w:pPr>
              <w:autoSpaceDE w:val="0"/>
              <w:autoSpaceDN w:val="0"/>
              <w:adjustRightInd w:val="0"/>
              <w:rPr>
                <w:rFonts w:ascii="Calibri" w:eastAsia="Calibri" w:hAnsi="Calibri" w:cs="Calibri"/>
                <w:sz w:val="20"/>
                <w:szCs w:val="20"/>
              </w:rPr>
            </w:pPr>
            <w:r w:rsidRPr="00AA3188">
              <w:rPr>
                <w:rFonts w:cstheme="minorHAnsi"/>
                <w:sz w:val="20"/>
                <w:szCs w:val="20"/>
              </w:rPr>
              <w:t>discourage the development and expansion of major commercial uses outside of Urban Centres and Frequent Transit Development Areas and that discourage the development of institutional land uses outside of Urban Centres and Frequent Transit Development Areas</w:t>
            </w:r>
          </w:p>
        </w:tc>
        <w:tc>
          <w:tcPr>
            <w:tcW w:w="3240" w:type="dxa"/>
          </w:tcPr>
          <w:p w14:paraId="675ED06D" w14:textId="77777777" w:rsidR="00974497" w:rsidRPr="00FB7CB0" w:rsidRDefault="00974497" w:rsidP="008B5FDB">
            <w:pPr>
              <w:rPr>
                <w:rFonts w:ascii="Calibri" w:eastAsia="Calibri" w:hAnsi="Calibri" w:cs="Calibri"/>
                <w:sz w:val="20"/>
                <w:szCs w:val="20"/>
              </w:rPr>
            </w:pPr>
          </w:p>
        </w:tc>
      </w:tr>
    </w:tbl>
    <w:tbl>
      <w:tblPr>
        <w:tblStyle w:val="TableGrid13"/>
        <w:tblW w:w="9535" w:type="dxa"/>
        <w:tblLayout w:type="fixed"/>
        <w:tblLook w:val="04A0" w:firstRow="1" w:lastRow="0" w:firstColumn="1" w:lastColumn="0" w:noHBand="0" w:noVBand="1"/>
      </w:tblPr>
      <w:tblGrid>
        <w:gridCol w:w="535"/>
        <w:gridCol w:w="900"/>
        <w:gridCol w:w="4860"/>
        <w:gridCol w:w="3240"/>
      </w:tblGrid>
      <w:tr w:rsidR="00974497" w:rsidRPr="00BD5AB8" w14:paraId="2AFF2B97" w14:textId="77777777" w:rsidTr="008B5FDB">
        <w:trPr>
          <w:trHeight w:val="329"/>
        </w:trPr>
        <w:tc>
          <w:tcPr>
            <w:tcW w:w="9535" w:type="dxa"/>
            <w:gridSpan w:val="4"/>
            <w:shd w:val="clear" w:color="auto" w:fill="auto"/>
            <w:vAlign w:val="center"/>
          </w:tcPr>
          <w:p w14:paraId="2673292B" w14:textId="77777777" w:rsidR="00974497" w:rsidRPr="002E063E" w:rsidRDefault="00974497" w:rsidP="008B5FDB">
            <w:pPr>
              <w:spacing w:before="60" w:after="60"/>
              <w:rPr>
                <w:rFonts w:ascii="Calibri" w:eastAsia="Calibri" w:hAnsi="Calibri" w:cs="Calibri"/>
                <w:b/>
                <w:bCs/>
                <w:iCs/>
              </w:rPr>
            </w:pPr>
            <w:r w:rsidRPr="00ED18E9">
              <w:rPr>
                <w:rFonts w:ascii="Calibri" w:eastAsia="Calibri" w:hAnsi="Calibri" w:cs="Calibri"/>
                <w:b/>
                <w:bCs/>
                <w:sz w:val="24"/>
                <w:szCs w:val="24"/>
              </w:rPr>
              <w:t>Strategy 2.2 Protect the supply and enhance the efficient use of industrial land</w:t>
            </w:r>
          </w:p>
        </w:tc>
      </w:tr>
      <w:tr w:rsidR="00974497" w:rsidRPr="00BD5AB8" w14:paraId="437C4D25" w14:textId="77777777" w:rsidTr="007124C8">
        <w:tc>
          <w:tcPr>
            <w:tcW w:w="535" w:type="dxa"/>
            <w:vMerge w:val="restart"/>
            <w:shd w:val="clear" w:color="auto" w:fill="D9E2F3" w:themeFill="accent1" w:themeFillTint="33"/>
            <w:textDirection w:val="btLr"/>
            <w:vAlign w:val="center"/>
          </w:tcPr>
          <w:p w14:paraId="1A3818F3" w14:textId="77777777" w:rsidR="00974497" w:rsidRPr="00AD6AA8" w:rsidRDefault="00974497" w:rsidP="008B5FDB">
            <w:pPr>
              <w:ind w:left="113" w:right="113"/>
              <w:jc w:val="center"/>
              <w:rPr>
                <w:rFonts w:ascii="Calibri" w:eastAsia="Calibri" w:hAnsi="Calibri" w:cs="Calibri"/>
                <w:b/>
                <w:sz w:val="26"/>
                <w:szCs w:val="26"/>
              </w:rPr>
            </w:pPr>
            <w:r>
              <w:rPr>
                <w:rFonts w:ascii="Calibri" w:eastAsia="Calibri" w:hAnsi="Calibri" w:cs="Calibri"/>
                <w:b/>
                <w:sz w:val="26"/>
                <w:szCs w:val="26"/>
              </w:rPr>
              <w:t>Policy</w:t>
            </w:r>
            <w:r w:rsidRPr="00AD6AA8">
              <w:rPr>
                <w:rFonts w:ascii="Calibri" w:eastAsia="Calibri" w:hAnsi="Calibri" w:cs="Calibri"/>
                <w:b/>
                <w:sz w:val="26"/>
                <w:szCs w:val="26"/>
              </w:rPr>
              <w:t xml:space="preserve"> </w:t>
            </w:r>
            <w:r>
              <w:rPr>
                <w:rFonts w:ascii="Calibri" w:eastAsia="Calibri" w:hAnsi="Calibri" w:cs="Calibri"/>
                <w:b/>
                <w:sz w:val="26"/>
                <w:szCs w:val="26"/>
              </w:rPr>
              <w:t>2.2.9</w:t>
            </w:r>
          </w:p>
          <w:p w14:paraId="7521D4A0" w14:textId="77777777" w:rsidR="00974497" w:rsidRDefault="00974497" w:rsidP="008B5FDB">
            <w:pPr>
              <w:ind w:left="113" w:right="113"/>
              <w:jc w:val="center"/>
              <w:rPr>
                <w:rFonts w:ascii="Calibri" w:eastAsia="Calibri" w:hAnsi="Calibri" w:cs="Calibri"/>
                <w:b/>
                <w:sz w:val="28"/>
                <w:szCs w:val="28"/>
              </w:rPr>
            </w:pPr>
          </w:p>
          <w:p w14:paraId="2DE700BA" w14:textId="77777777" w:rsidR="00974497" w:rsidRPr="00AD6AA8" w:rsidRDefault="00974497" w:rsidP="008B5FDB">
            <w:pPr>
              <w:ind w:left="113" w:right="113"/>
              <w:jc w:val="right"/>
              <w:rPr>
                <w:rFonts w:ascii="Calibri" w:eastAsia="Calibri" w:hAnsi="Calibri" w:cs="Calibri"/>
                <w:b/>
                <w:sz w:val="26"/>
                <w:szCs w:val="26"/>
              </w:rPr>
            </w:pPr>
            <w:r w:rsidRPr="00AD6AA8">
              <w:rPr>
                <w:rFonts w:ascii="Calibri" w:eastAsia="Calibri" w:hAnsi="Calibri" w:cs="Calibri"/>
                <w:b/>
                <w:sz w:val="26"/>
                <w:szCs w:val="26"/>
              </w:rPr>
              <w:t>Policy Action 3.2.7</w:t>
            </w:r>
          </w:p>
          <w:p w14:paraId="1213AA21" w14:textId="77777777" w:rsidR="00974497" w:rsidRDefault="00974497" w:rsidP="008B5FDB">
            <w:pPr>
              <w:autoSpaceDE w:val="0"/>
              <w:autoSpaceDN w:val="0"/>
              <w:adjustRightInd w:val="0"/>
              <w:ind w:left="113" w:right="113"/>
              <w:jc w:val="right"/>
              <w:rPr>
                <w:rFonts w:cstheme="minorHAnsi"/>
              </w:rPr>
            </w:pPr>
          </w:p>
        </w:tc>
        <w:tc>
          <w:tcPr>
            <w:tcW w:w="900" w:type="dxa"/>
            <w:shd w:val="clear" w:color="auto" w:fill="D9E2F3" w:themeFill="accent1" w:themeFillTint="33"/>
            <w:vAlign w:val="center"/>
          </w:tcPr>
          <w:p w14:paraId="17725D34" w14:textId="77777777" w:rsidR="00974497" w:rsidRPr="00BD5AB8" w:rsidRDefault="00974497" w:rsidP="008B5FDB">
            <w:pPr>
              <w:spacing w:before="60" w:after="60"/>
              <w:rPr>
                <w:rFonts w:cstheme="minorHAnsi"/>
                <w:b/>
                <w:sz w:val="20"/>
                <w:szCs w:val="20"/>
              </w:rPr>
            </w:pPr>
            <w:r>
              <w:rPr>
                <w:rFonts w:cstheme="minorHAnsi"/>
                <w:b/>
              </w:rPr>
              <w:t>Section</w:t>
            </w:r>
          </w:p>
        </w:tc>
        <w:tc>
          <w:tcPr>
            <w:tcW w:w="4860" w:type="dxa"/>
            <w:shd w:val="clear" w:color="auto" w:fill="D9E2F3" w:themeFill="accent1" w:themeFillTint="33"/>
            <w:vAlign w:val="center"/>
          </w:tcPr>
          <w:p w14:paraId="196E439F" w14:textId="77777777" w:rsidR="00974497" w:rsidRPr="00C54459" w:rsidRDefault="00974497" w:rsidP="008B5FDB">
            <w:pPr>
              <w:spacing w:before="60" w:after="60"/>
              <w:rPr>
                <w:rFonts w:cstheme="minorHAnsi"/>
                <w:b/>
              </w:rPr>
            </w:pPr>
            <w:r w:rsidRPr="00C54459">
              <w:rPr>
                <w:rFonts w:cstheme="minorHAnsi"/>
                <w:b/>
                <w:szCs w:val="20"/>
              </w:rPr>
              <w:t>Policy Text</w:t>
            </w:r>
          </w:p>
        </w:tc>
        <w:tc>
          <w:tcPr>
            <w:tcW w:w="3240" w:type="dxa"/>
            <w:shd w:val="clear" w:color="auto" w:fill="D9E2F3" w:themeFill="accent1" w:themeFillTint="33"/>
            <w:vAlign w:val="center"/>
          </w:tcPr>
          <w:p w14:paraId="3624F94A" w14:textId="77777777" w:rsidR="00974497" w:rsidRPr="00BD5AB8" w:rsidRDefault="00974497" w:rsidP="008B5FDB">
            <w:pPr>
              <w:spacing w:before="60" w:after="60"/>
              <w:rPr>
                <w:rFonts w:cstheme="minorHAnsi"/>
                <w:b/>
              </w:rPr>
            </w:pPr>
            <w:r w:rsidRPr="002E063E">
              <w:rPr>
                <w:rFonts w:ascii="Calibri" w:eastAsia="Calibri" w:hAnsi="Calibri" w:cs="Calibri"/>
                <w:b/>
                <w:bCs/>
                <w:iCs/>
                <w:lang w:val="en-US"/>
              </w:rPr>
              <w:t xml:space="preserve">Applicable </w:t>
            </w:r>
            <w:r>
              <w:rPr>
                <w:rFonts w:ascii="Calibri" w:eastAsia="Calibri" w:hAnsi="Calibri" w:cs="Calibri"/>
                <w:b/>
                <w:bCs/>
                <w:iCs/>
                <w:lang w:val="en-US"/>
              </w:rPr>
              <w:t xml:space="preserve">OCP </w:t>
            </w:r>
            <w:r>
              <w:rPr>
                <w:rFonts w:ascii="Calibri" w:eastAsia="Calibri" w:hAnsi="Calibri" w:cs="Calibri"/>
                <w:b/>
                <w:bCs/>
              </w:rPr>
              <w:t>Policies</w:t>
            </w:r>
          </w:p>
        </w:tc>
      </w:tr>
      <w:tr w:rsidR="00974497" w:rsidRPr="00130E85" w14:paraId="20C7FDB5" w14:textId="77777777" w:rsidTr="008B5FDB">
        <w:tc>
          <w:tcPr>
            <w:tcW w:w="535" w:type="dxa"/>
            <w:vMerge/>
          </w:tcPr>
          <w:p w14:paraId="12A8664D" w14:textId="77777777" w:rsidR="00974497" w:rsidRPr="004F40FD" w:rsidRDefault="00974497" w:rsidP="008B5FDB">
            <w:pPr>
              <w:autoSpaceDE w:val="0"/>
              <w:autoSpaceDN w:val="0"/>
              <w:adjustRightInd w:val="0"/>
              <w:ind w:left="113" w:right="113"/>
              <w:jc w:val="right"/>
              <w:rPr>
                <w:rFonts w:cstheme="minorHAnsi"/>
                <w:sz w:val="20"/>
                <w:szCs w:val="20"/>
              </w:rPr>
            </w:pPr>
          </w:p>
        </w:tc>
        <w:tc>
          <w:tcPr>
            <w:tcW w:w="9000" w:type="dxa"/>
            <w:gridSpan w:val="3"/>
          </w:tcPr>
          <w:p w14:paraId="616953FD" w14:textId="77777777" w:rsidR="00974497" w:rsidRPr="00967F39" w:rsidRDefault="00974497" w:rsidP="008B5FDB">
            <w:pPr>
              <w:spacing w:before="120" w:after="120"/>
              <w:rPr>
                <w:rFonts w:cstheme="minorHAnsi"/>
                <w:b/>
                <w:i/>
                <w:sz w:val="20"/>
                <w:szCs w:val="20"/>
              </w:rPr>
            </w:pPr>
            <w:r w:rsidRPr="00967F39">
              <w:rPr>
                <w:b/>
                <w:sz w:val="20"/>
                <w:szCs w:val="20"/>
              </w:rPr>
              <w:t>Adopt Regional Context Statements that:</w:t>
            </w:r>
          </w:p>
        </w:tc>
      </w:tr>
      <w:tr w:rsidR="00974497" w:rsidRPr="00130E85" w14:paraId="62656815" w14:textId="77777777" w:rsidTr="007124C8">
        <w:tc>
          <w:tcPr>
            <w:tcW w:w="535" w:type="dxa"/>
            <w:vMerge/>
          </w:tcPr>
          <w:p w14:paraId="335CD8B4" w14:textId="77777777" w:rsidR="00974497" w:rsidRPr="004F40FD" w:rsidRDefault="00974497" w:rsidP="008B5FDB">
            <w:pPr>
              <w:autoSpaceDE w:val="0"/>
              <w:autoSpaceDN w:val="0"/>
              <w:adjustRightInd w:val="0"/>
              <w:ind w:left="113" w:right="113"/>
              <w:jc w:val="right"/>
              <w:rPr>
                <w:rFonts w:cstheme="minorHAnsi"/>
                <w:sz w:val="20"/>
                <w:szCs w:val="20"/>
              </w:rPr>
            </w:pPr>
          </w:p>
        </w:tc>
        <w:tc>
          <w:tcPr>
            <w:tcW w:w="900" w:type="dxa"/>
          </w:tcPr>
          <w:p w14:paraId="0BF243F7" w14:textId="77777777" w:rsidR="00974497" w:rsidRPr="00AD2C26" w:rsidRDefault="00974497" w:rsidP="008B5FDB">
            <w:pPr>
              <w:autoSpaceDE w:val="0"/>
              <w:autoSpaceDN w:val="0"/>
              <w:adjustRightInd w:val="0"/>
              <w:rPr>
                <w:rFonts w:cstheme="minorHAnsi"/>
                <w:sz w:val="20"/>
                <w:szCs w:val="20"/>
              </w:rPr>
            </w:pPr>
            <w:r w:rsidRPr="00AD2C26">
              <w:rPr>
                <w:rFonts w:cstheme="minorHAnsi"/>
                <w:sz w:val="20"/>
                <w:szCs w:val="20"/>
              </w:rPr>
              <w:t xml:space="preserve">a) </w:t>
            </w:r>
          </w:p>
        </w:tc>
        <w:tc>
          <w:tcPr>
            <w:tcW w:w="4860" w:type="dxa"/>
          </w:tcPr>
          <w:p w14:paraId="682614A6" w14:textId="77777777" w:rsidR="00974497" w:rsidRPr="00AD2C26" w:rsidRDefault="00974497" w:rsidP="008B5FDB">
            <w:pPr>
              <w:autoSpaceDE w:val="0"/>
              <w:autoSpaceDN w:val="0"/>
              <w:adjustRightInd w:val="0"/>
              <w:rPr>
                <w:rFonts w:cstheme="minorHAnsi"/>
                <w:sz w:val="20"/>
                <w:szCs w:val="20"/>
              </w:rPr>
            </w:pPr>
            <w:r w:rsidRPr="00AD2C26">
              <w:rPr>
                <w:rFonts w:cstheme="minorHAnsi"/>
                <w:sz w:val="20"/>
                <w:szCs w:val="20"/>
              </w:rPr>
              <w:t>identify the Industrial and Employment lands and their boundaries on a map generally consistent with Map 7</w:t>
            </w:r>
          </w:p>
        </w:tc>
        <w:tc>
          <w:tcPr>
            <w:tcW w:w="3240" w:type="dxa"/>
            <w:shd w:val="clear" w:color="auto" w:fill="auto"/>
            <w:vAlign w:val="center"/>
          </w:tcPr>
          <w:p w14:paraId="17F30DCE" w14:textId="77777777" w:rsidR="00974497" w:rsidRPr="00AD2C26" w:rsidRDefault="00974497" w:rsidP="008B5FDB">
            <w:pPr>
              <w:jc w:val="center"/>
              <w:rPr>
                <w:rFonts w:cstheme="minorHAnsi"/>
                <w:i/>
                <w:sz w:val="20"/>
                <w:szCs w:val="20"/>
              </w:rPr>
            </w:pPr>
          </w:p>
        </w:tc>
      </w:tr>
      <w:tr w:rsidR="00974497" w:rsidRPr="004F40FD" w14:paraId="7235CA23" w14:textId="77777777" w:rsidTr="007124C8">
        <w:tc>
          <w:tcPr>
            <w:tcW w:w="535" w:type="dxa"/>
            <w:vMerge/>
          </w:tcPr>
          <w:p w14:paraId="6756DC12" w14:textId="77777777" w:rsidR="00974497" w:rsidRPr="004F40FD" w:rsidRDefault="00974497" w:rsidP="008B5FDB">
            <w:pPr>
              <w:autoSpaceDE w:val="0"/>
              <w:autoSpaceDN w:val="0"/>
              <w:adjustRightInd w:val="0"/>
              <w:ind w:left="113" w:right="113"/>
              <w:jc w:val="right"/>
              <w:rPr>
                <w:rFonts w:cstheme="minorHAnsi"/>
                <w:sz w:val="20"/>
                <w:szCs w:val="20"/>
              </w:rPr>
            </w:pPr>
          </w:p>
        </w:tc>
        <w:tc>
          <w:tcPr>
            <w:tcW w:w="900" w:type="dxa"/>
          </w:tcPr>
          <w:p w14:paraId="0A4594B4" w14:textId="77777777" w:rsidR="00974497" w:rsidRPr="00AD2C26" w:rsidRDefault="00974497" w:rsidP="008B5FDB">
            <w:pPr>
              <w:autoSpaceDE w:val="0"/>
              <w:autoSpaceDN w:val="0"/>
              <w:adjustRightInd w:val="0"/>
              <w:rPr>
                <w:rFonts w:cstheme="minorHAnsi"/>
                <w:sz w:val="20"/>
                <w:szCs w:val="20"/>
              </w:rPr>
            </w:pPr>
            <w:r w:rsidRPr="00AD2C26">
              <w:rPr>
                <w:rFonts w:cstheme="minorHAnsi"/>
                <w:sz w:val="20"/>
                <w:szCs w:val="20"/>
              </w:rPr>
              <w:t xml:space="preserve">b) </w:t>
            </w:r>
          </w:p>
        </w:tc>
        <w:tc>
          <w:tcPr>
            <w:tcW w:w="4860" w:type="dxa"/>
          </w:tcPr>
          <w:p w14:paraId="2A668207" w14:textId="77777777" w:rsidR="00974497" w:rsidRPr="00AD2C26" w:rsidRDefault="00974497" w:rsidP="008B5FDB">
            <w:pPr>
              <w:autoSpaceDE w:val="0"/>
              <w:autoSpaceDN w:val="0"/>
              <w:adjustRightInd w:val="0"/>
              <w:rPr>
                <w:rFonts w:cstheme="minorHAnsi"/>
                <w:sz w:val="20"/>
                <w:szCs w:val="20"/>
              </w:rPr>
            </w:pPr>
            <w:r w:rsidRPr="00AD2C26">
              <w:rPr>
                <w:rFonts w:cstheme="minorHAnsi"/>
                <w:sz w:val="20"/>
                <w:szCs w:val="20"/>
              </w:rPr>
              <w:t>identify Trade-Oriented lands, if applicable, with a defined set of permitted uses that support inter-regional, provincial, national, and international trade (e.g. logistics, warehouses, distribution centres, transportation and intermodal terminals) and location needs (e.g. large and flat sites, proximity to highway, port, or rail infrastructure) on a map consistent with the goals in the regional growth strategy. Strata and/or small lot subdivisions on these lands should not be permitted</w:t>
            </w:r>
          </w:p>
        </w:tc>
        <w:tc>
          <w:tcPr>
            <w:tcW w:w="3240" w:type="dxa"/>
          </w:tcPr>
          <w:p w14:paraId="399708B5" w14:textId="77777777" w:rsidR="00974497" w:rsidRPr="00AD2C26" w:rsidRDefault="00974497" w:rsidP="008B5FDB">
            <w:pPr>
              <w:rPr>
                <w:rFonts w:cstheme="minorHAnsi"/>
                <w:sz w:val="20"/>
                <w:szCs w:val="20"/>
              </w:rPr>
            </w:pPr>
          </w:p>
        </w:tc>
      </w:tr>
      <w:tr w:rsidR="00974497" w:rsidRPr="004F40FD" w14:paraId="167DF137" w14:textId="77777777" w:rsidTr="007124C8">
        <w:tc>
          <w:tcPr>
            <w:tcW w:w="535" w:type="dxa"/>
            <w:vMerge/>
          </w:tcPr>
          <w:p w14:paraId="14989E5F" w14:textId="77777777" w:rsidR="00974497" w:rsidRPr="004F40FD" w:rsidRDefault="00974497" w:rsidP="008B5FDB">
            <w:pPr>
              <w:autoSpaceDE w:val="0"/>
              <w:autoSpaceDN w:val="0"/>
              <w:adjustRightInd w:val="0"/>
              <w:ind w:left="113" w:right="113"/>
              <w:jc w:val="right"/>
              <w:rPr>
                <w:rFonts w:cstheme="minorHAnsi"/>
                <w:sz w:val="20"/>
                <w:szCs w:val="20"/>
              </w:rPr>
            </w:pPr>
          </w:p>
        </w:tc>
        <w:tc>
          <w:tcPr>
            <w:tcW w:w="900" w:type="dxa"/>
          </w:tcPr>
          <w:p w14:paraId="3E006D84" w14:textId="77777777" w:rsidR="00974497" w:rsidRPr="00AD2C26" w:rsidRDefault="00974497" w:rsidP="008B5FDB">
            <w:pPr>
              <w:autoSpaceDE w:val="0"/>
              <w:autoSpaceDN w:val="0"/>
              <w:adjustRightInd w:val="0"/>
              <w:rPr>
                <w:rFonts w:cstheme="minorHAnsi"/>
                <w:sz w:val="20"/>
                <w:szCs w:val="20"/>
              </w:rPr>
            </w:pPr>
            <w:r w:rsidRPr="00AD2C26">
              <w:rPr>
                <w:rFonts w:cstheme="minorHAnsi"/>
                <w:sz w:val="20"/>
                <w:szCs w:val="20"/>
              </w:rPr>
              <w:t>c)</w:t>
            </w:r>
          </w:p>
        </w:tc>
        <w:tc>
          <w:tcPr>
            <w:tcW w:w="4860" w:type="dxa"/>
          </w:tcPr>
          <w:p w14:paraId="317633FA" w14:textId="77777777" w:rsidR="00974497" w:rsidRPr="00AD2C26" w:rsidRDefault="00974497" w:rsidP="008B5FDB">
            <w:pPr>
              <w:spacing w:before="60" w:after="60"/>
              <w:rPr>
                <w:rFonts w:cstheme="minorHAnsi"/>
                <w:sz w:val="20"/>
                <w:szCs w:val="20"/>
              </w:rPr>
            </w:pPr>
            <w:r w:rsidRPr="00AD2C26">
              <w:rPr>
                <w:rFonts w:cstheme="minorHAnsi"/>
                <w:sz w:val="20"/>
                <w:szCs w:val="20"/>
              </w:rPr>
              <w:t>include policies for Industrial lands that:</w:t>
            </w:r>
          </w:p>
        </w:tc>
        <w:tc>
          <w:tcPr>
            <w:tcW w:w="3240" w:type="dxa"/>
          </w:tcPr>
          <w:p w14:paraId="1EB4BB30" w14:textId="77777777" w:rsidR="00974497" w:rsidRPr="00AD2C26" w:rsidRDefault="00974497" w:rsidP="008B5FDB">
            <w:pPr>
              <w:rPr>
                <w:rFonts w:cstheme="minorHAnsi"/>
                <w:sz w:val="20"/>
                <w:szCs w:val="20"/>
              </w:rPr>
            </w:pPr>
          </w:p>
        </w:tc>
      </w:tr>
      <w:tr w:rsidR="00974497" w:rsidRPr="004F40FD" w14:paraId="1EB80CEE" w14:textId="77777777" w:rsidTr="007124C8">
        <w:tc>
          <w:tcPr>
            <w:tcW w:w="535" w:type="dxa"/>
            <w:vMerge/>
          </w:tcPr>
          <w:p w14:paraId="789B771C" w14:textId="77777777" w:rsidR="00974497" w:rsidRPr="004F40FD" w:rsidRDefault="00974497" w:rsidP="008B5FDB">
            <w:pPr>
              <w:autoSpaceDE w:val="0"/>
              <w:autoSpaceDN w:val="0"/>
              <w:adjustRightInd w:val="0"/>
              <w:ind w:left="113" w:right="113"/>
              <w:jc w:val="right"/>
              <w:rPr>
                <w:rFonts w:cstheme="minorHAnsi"/>
                <w:sz w:val="20"/>
                <w:szCs w:val="20"/>
              </w:rPr>
            </w:pPr>
          </w:p>
        </w:tc>
        <w:tc>
          <w:tcPr>
            <w:tcW w:w="900" w:type="dxa"/>
          </w:tcPr>
          <w:p w14:paraId="7F356CD9" w14:textId="77777777" w:rsidR="00974497" w:rsidRPr="00AD2C26" w:rsidRDefault="00974497" w:rsidP="008B5FDB">
            <w:pPr>
              <w:autoSpaceDE w:val="0"/>
              <w:autoSpaceDN w:val="0"/>
              <w:adjustRightInd w:val="0"/>
              <w:rPr>
                <w:rFonts w:cstheme="minorHAnsi"/>
                <w:sz w:val="20"/>
                <w:szCs w:val="20"/>
              </w:rPr>
            </w:pPr>
            <w:r w:rsidRPr="00AD2C26">
              <w:rPr>
                <w:rFonts w:cstheme="minorHAnsi"/>
                <w:sz w:val="20"/>
                <w:szCs w:val="20"/>
              </w:rPr>
              <w:t>i)</w:t>
            </w:r>
          </w:p>
        </w:tc>
        <w:tc>
          <w:tcPr>
            <w:tcW w:w="4860" w:type="dxa"/>
          </w:tcPr>
          <w:p w14:paraId="3F9DAE74" w14:textId="77777777" w:rsidR="00974497" w:rsidRPr="00AD2C26" w:rsidRDefault="00974497" w:rsidP="008B5FDB">
            <w:pPr>
              <w:spacing w:before="60" w:after="60"/>
              <w:rPr>
                <w:rFonts w:cstheme="minorHAnsi"/>
                <w:sz w:val="20"/>
                <w:szCs w:val="20"/>
              </w:rPr>
            </w:pPr>
            <w:r w:rsidRPr="00AD2C26">
              <w:rPr>
                <w:rFonts w:cstheme="minorHAnsi"/>
                <w:sz w:val="20"/>
                <w:szCs w:val="20"/>
              </w:rPr>
              <w:t>consistently define, support, and protect industrial uses, as defined in Metro 2050, in municipal plans and bylaws, and ensure that non-industrial uses are not permitted</w:t>
            </w:r>
          </w:p>
        </w:tc>
        <w:tc>
          <w:tcPr>
            <w:tcW w:w="3240" w:type="dxa"/>
          </w:tcPr>
          <w:p w14:paraId="1F3A6817" w14:textId="77777777" w:rsidR="00974497" w:rsidRPr="00AD2C26" w:rsidRDefault="00974497" w:rsidP="008B5FDB">
            <w:pPr>
              <w:rPr>
                <w:rFonts w:cstheme="minorHAnsi"/>
                <w:sz w:val="20"/>
                <w:szCs w:val="20"/>
              </w:rPr>
            </w:pPr>
          </w:p>
        </w:tc>
      </w:tr>
      <w:tr w:rsidR="00974497" w:rsidRPr="00A24F4F" w14:paraId="79D80584" w14:textId="77777777" w:rsidTr="007124C8">
        <w:trPr>
          <w:trHeight w:val="818"/>
        </w:trPr>
        <w:tc>
          <w:tcPr>
            <w:tcW w:w="535" w:type="dxa"/>
            <w:vMerge/>
            <w:shd w:val="clear" w:color="auto" w:fill="D9E2F3" w:themeFill="accent1" w:themeFillTint="33"/>
            <w:textDirection w:val="btLr"/>
            <w:vAlign w:val="center"/>
          </w:tcPr>
          <w:p w14:paraId="15D4C062" w14:textId="77777777" w:rsidR="00974497" w:rsidRDefault="00974497" w:rsidP="008B5FDB">
            <w:pPr>
              <w:autoSpaceDE w:val="0"/>
              <w:autoSpaceDN w:val="0"/>
              <w:adjustRightInd w:val="0"/>
              <w:ind w:left="113" w:right="113"/>
              <w:jc w:val="right"/>
              <w:rPr>
                <w:rFonts w:ascii="Calibri" w:eastAsia="Calibri" w:hAnsi="Calibri" w:cs="Calibri"/>
                <w:b/>
                <w:sz w:val="28"/>
                <w:szCs w:val="28"/>
              </w:rPr>
            </w:pPr>
          </w:p>
        </w:tc>
        <w:tc>
          <w:tcPr>
            <w:tcW w:w="900" w:type="dxa"/>
          </w:tcPr>
          <w:p w14:paraId="1DE532BD" w14:textId="77777777" w:rsidR="00974497" w:rsidRPr="00AD2C26" w:rsidRDefault="00974497" w:rsidP="008B5FDB">
            <w:pPr>
              <w:autoSpaceDE w:val="0"/>
              <w:autoSpaceDN w:val="0"/>
              <w:adjustRightInd w:val="0"/>
              <w:rPr>
                <w:rFonts w:cstheme="minorHAnsi"/>
                <w:sz w:val="20"/>
                <w:szCs w:val="20"/>
              </w:rPr>
            </w:pPr>
            <w:r w:rsidRPr="00AD2C26">
              <w:rPr>
                <w:rFonts w:cstheme="minorHAnsi"/>
                <w:sz w:val="20"/>
                <w:szCs w:val="20"/>
              </w:rPr>
              <w:t xml:space="preserve"> ii) </w:t>
            </w:r>
          </w:p>
        </w:tc>
        <w:tc>
          <w:tcPr>
            <w:tcW w:w="4860" w:type="dxa"/>
          </w:tcPr>
          <w:p w14:paraId="7CD84CE8" w14:textId="77777777" w:rsidR="00974497" w:rsidRPr="00AD2C26" w:rsidRDefault="00974497" w:rsidP="008B5FDB">
            <w:pPr>
              <w:spacing w:before="60" w:after="60"/>
              <w:rPr>
                <w:rFonts w:cstheme="minorHAnsi"/>
                <w:sz w:val="20"/>
                <w:szCs w:val="20"/>
              </w:rPr>
            </w:pPr>
            <w:r w:rsidRPr="00AD2C26">
              <w:rPr>
                <w:rFonts w:cstheme="minorHAnsi"/>
                <w:sz w:val="20"/>
                <w:szCs w:val="20"/>
              </w:rPr>
              <w:t>support appropriate and related accessory uses, such as limited-scale ancillary commercial spaces, and caretaker units</w:t>
            </w:r>
          </w:p>
        </w:tc>
        <w:tc>
          <w:tcPr>
            <w:tcW w:w="3240" w:type="dxa"/>
            <w:shd w:val="clear" w:color="auto" w:fill="auto"/>
          </w:tcPr>
          <w:p w14:paraId="110B4EBB" w14:textId="77777777" w:rsidR="00974497" w:rsidRPr="00AD2C26" w:rsidRDefault="00974497" w:rsidP="008B5FDB">
            <w:pPr>
              <w:rPr>
                <w:rFonts w:cstheme="minorHAnsi"/>
                <w:i/>
                <w:sz w:val="20"/>
                <w:szCs w:val="20"/>
              </w:rPr>
            </w:pPr>
          </w:p>
        </w:tc>
      </w:tr>
      <w:tr w:rsidR="00974497" w:rsidRPr="004F40FD" w14:paraId="1835E003" w14:textId="77777777" w:rsidTr="007124C8">
        <w:tc>
          <w:tcPr>
            <w:tcW w:w="535" w:type="dxa"/>
            <w:vMerge/>
            <w:shd w:val="clear" w:color="auto" w:fill="D9E2F3" w:themeFill="accent1" w:themeFillTint="33"/>
            <w:textDirection w:val="btLr"/>
            <w:vAlign w:val="center"/>
          </w:tcPr>
          <w:p w14:paraId="6F5891E3" w14:textId="77777777" w:rsidR="00974497" w:rsidRDefault="00974497" w:rsidP="008B5FDB">
            <w:pPr>
              <w:autoSpaceDE w:val="0"/>
              <w:autoSpaceDN w:val="0"/>
              <w:adjustRightInd w:val="0"/>
              <w:ind w:left="113" w:right="113"/>
              <w:jc w:val="right"/>
              <w:rPr>
                <w:rFonts w:cstheme="minorHAnsi"/>
              </w:rPr>
            </w:pPr>
          </w:p>
        </w:tc>
        <w:tc>
          <w:tcPr>
            <w:tcW w:w="900" w:type="dxa"/>
          </w:tcPr>
          <w:p w14:paraId="33E191E6" w14:textId="77777777" w:rsidR="00974497" w:rsidRPr="00AD2C26" w:rsidRDefault="00974497" w:rsidP="008B5FDB">
            <w:pPr>
              <w:autoSpaceDE w:val="0"/>
              <w:autoSpaceDN w:val="0"/>
              <w:adjustRightInd w:val="0"/>
              <w:rPr>
                <w:rFonts w:cstheme="minorHAnsi"/>
                <w:sz w:val="20"/>
                <w:szCs w:val="20"/>
              </w:rPr>
            </w:pPr>
            <w:r w:rsidRPr="00AD2C26">
              <w:rPr>
                <w:rFonts w:cstheme="minorHAnsi"/>
                <w:sz w:val="20"/>
                <w:szCs w:val="20"/>
              </w:rPr>
              <w:t xml:space="preserve"> iii) </w:t>
            </w:r>
          </w:p>
        </w:tc>
        <w:tc>
          <w:tcPr>
            <w:tcW w:w="4860" w:type="dxa"/>
          </w:tcPr>
          <w:p w14:paraId="6FA6F5B3" w14:textId="77777777" w:rsidR="00974497" w:rsidRPr="00AD2C26" w:rsidRDefault="00974497" w:rsidP="008B5FDB">
            <w:pPr>
              <w:spacing w:before="60" w:after="60"/>
              <w:rPr>
                <w:rFonts w:cstheme="minorHAnsi"/>
                <w:sz w:val="20"/>
                <w:szCs w:val="20"/>
              </w:rPr>
            </w:pPr>
            <w:r w:rsidRPr="00AD2C26">
              <w:rPr>
                <w:rFonts w:cstheme="minorHAnsi"/>
                <w:sz w:val="20"/>
                <w:szCs w:val="20"/>
              </w:rPr>
              <w:t>exclude uses that are not consistent with the intent of Industrial lands and not supportive of industrial activities, such as medium and large format retail uses, residential uses, and stand- alone office uses, other than ancillary uses, where deemed necessary</w:t>
            </w:r>
          </w:p>
        </w:tc>
        <w:tc>
          <w:tcPr>
            <w:tcW w:w="3240" w:type="dxa"/>
          </w:tcPr>
          <w:p w14:paraId="732CC95D" w14:textId="77777777" w:rsidR="00974497" w:rsidRPr="00AD2C26" w:rsidRDefault="00974497" w:rsidP="008B5FDB">
            <w:pPr>
              <w:rPr>
                <w:rFonts w:cstheme="minorHAnsi"/>
                <w:sz w:val="20"/>
                <w:szCs w:val="20"/>
              </w:rPr>
            </w:pPr>
          </w:p>
        </w:tc>
      </w:tr>
      <w:tr w:rsidR="00974497" w:rsidRPr="004F40FD" w14:paraId="7EF738CA" w14:textId="77777777" w:rsidTr="007124C8">
        <w:tc>
          <w:tcPr>
            <w:tcW w:w="535" w:type="dxa"/>
            <w:vMerge/>
            <w:shd w:val="clear" w:color="auto" w:fill="D9E2F3" w:themeFill="accent1" w:themeFillTint="33"/>
            <w:textDirection w:val="btLr"/>
            <w:vAlign w:val="center"/>
          </w:tcPr>
          <w:p w14:paraId="65DF83DE" w14:textId="77777777" w:rsidR="00974497" w:rsidRPr="004F40FD" w:rsidRDefault="00974497" w:rsidP="008B5FDB">
            <w:pPr>
              <w:autoSpaceDE w:val="0"/>
              <w:autoSpaceDN w:val="0"/>
              <w:adjustRightInd w:val="0"/>
              <w:ind w:left="113" w:right="113"/>
              <w:jc w:val="right"/>
              <w:rPr>
                <w:rFonts w:cstheme="minorHAnsi"/>
                <w:sz w:val="20"/>
                <w:szCs w:val="20"/>
              </w:rPr>
            </w:pPr>
          </w:p>
        </w:tc>
        <w:tc>
          <w:tcPr>
            <w:tcW w:w="900" w:type="dxa"/>
          </w:tcPr>
          <w:p w14:paraId="4AD2BF01" w14:textId="77777777" w:rsidR="00974497" w:rsidRPr="00AD2C26" w:rsidRDefault="00974497" w:rsidP="008B5FDB">
            <w:pPr>
              <w:autoSpaceDE w:val="0"/>
              <w:autoSpaceDN w:val="0"/>
              <w:adjustRightInd w:val="0"/>
              <w:rPr>
                <w:rFonts w:cstheme="minorHAnsi"/>
                <w:sz w:val="20"/>
                <w:szCs w:val="20"/>
              </w:rPr>
            </w:pPr>
            <w:r w:rsidRPr="00AD2C26">
              <w:rPr>
                <w:rFonts w:cstheme="minorHAnsi"/>
                <w:sz w:val="20"/>
                <w:szCs w:val="20"/>
              </w:rPr>
              <w:t xml:space="preserve"> iv) </w:t>
            </w:r>
          </w:p>
        </w:tc>
        <w:tc>
          <w:tcPr>
            <w:tcW w:w="4860" w:type="dxa"/>
          </w:tcPr>
          <w:p w14:paraId="11F65DA9" w14:textId="77777777" w:rsidR="00974497" w:rsidRPr="00AD2C26" w:rsidRDefault="00974497" w:rsidP="008B5FDB">
            <w:pPr>
              <w:autoSpaceDE w:val="0"/>
              <w:autoSpaceDN w:val="0"/>
              <w:adjustRightInd w:val="0"/>
              <w:rPr>
                <w:rFonts w:cstheme="minorHAnsi"/>
                <w:sz w:val="20"/>
                <w:szCs w:val="20"/>
              </w:rPr>
            </w:pPr>
            <w:r w:rsidRPr="00AD2C26">
              <w:rPr>
                <w:rFonts w:cstheme="minorHAnsi"/>
                <w:sz w:val="20"/>
                <w:szCs w:val="20"/>
              </w:rPr>
              <w:t>encourage improved utilization and increased intensification/densification of Industrial lands for industrial activities, including the removal of any unnecessary municipal policies or regulatory barriers related to development form and density</w:t>
            </w:r>
          </w:p>
        </w:tc>
        <w:tc>
          <w:tcPr>
            <w:tcW w:w="3240" w:type="dxa"/>
          </w:tcPr>
          <w:p w14:paraId="3373DD22" w14:textId="77777777" w:rsidR="00974497" w:rsidRPr="00AD2C26" w:rsidRDefault="00974497" w:rsidP="008B5FDB">
            <w:pPr>
              <w:rPr>
                <w:rFonts w:cstheme="minorHAnsi"/>
                <w:sz w:val="20"/>
                <w:szCs w:val="20"/>
              </w:rPr>
            </w:pPr>
          </w:p>
        </w:tc>
      </w:tr>
      <w:tr w:rsidR="00974497" w:rsidRPr="004F40FD" w14:paraId="0C1A6AA9" w14:textId="77777777" w:rsidTr="007124C8">
        <w:tc>
          <w:tcPr>
            <w:tcW w:w="535" w:type="dxa"/>
            <w:vMerge/>
            <w:shd w:val="clear" w:color="auto" w:fill="D9E2F3" w:themeFill="accent1" w:themeFillTint="33"/>
            <w:textDirection w:val="btLr"/>
            <w:vAlign w:val="center"/>
          </w:tcPr>
          <w:p w14:paraId="6D4A9C9C" w14:textId="77777777" w:rsidR="00974497" w:rsidRPr="004F40FD" w:rsidRDefault="00974497" w:rsidP="008B5FDB">
            <w:pPr>
              <w:autoSpaceDE w:val="0"/>
              <w:autoSpaceDN w:val="0"/>
              <w:adjustRightInd w:val="0"/>
              <w:ind w:left="113" w:right="113"/>
              <w:jc w:val="right"/>
              <w:rPr>
                <w:rFonts w:cstheme="minorHAnsi"/>
                <w:sz w:val="20"/>
                <w:szCs w:val="20"/>
              </w:rPr>
            </w:pPr>
          </w:p>
        </w:tc>
        <w:tc>
          <w:tcPr>
            <w:tcW w:w="900" w:type="dxa"/>
          </w:tcPr>
          <w:p w14:paraId="6266F6FE" w14:textId="77777777" w:rsidR="00974497" w:rsidRPr="00AD2C26" w:rsidRDefault="00974497" w:rsidP="008B5FDB">
            <w:pPr>
              <w:autoSpaceDE w:val="0"/>
              <w:autoSpaceDN w:val="0"/>
              <w:adjustRightInd w:val="0"/>
              <w:rPr>
                <w:rFonts w:cstheme="minorHAnsi"/>
                <w:sz w:val="20"/>
                <w:szCs w:val="20"/>
              </w:rPr>
            </w:pPr>
            <w:r w:rsidRPr="00AD2C26">
              <w:rPr>
                <w:rFonts w:cstheme="minorHAnsi"/>
                <w:sz w:val="20"/>
                <w:szCs w:val="20"/>
              </w:rPr>
              <w:t>v)</w:t>
            </w:r>
          </w:p>
        </w:tc>
        <w:tc>
          <w:tcPr>
            <w:tcW w:w="4860" w:type="dxa"/>
          </w:tcPr>
          <w:p w14:paraId="231E64E3" w14:textId="77777777" w:rsidR="00974497" w:rsidRPr="00AD2C26" w:rsidRDefault="00974497" w:rsidP="008B5FDB">
            <w:pPr>
              <w:spacing w:before="60" w:after="60"/>
              <w:rPr>
                <w:rFonts w:cstheme="minorHAnsi"/>
                <w:sz w:val="20"/>
                <w:szCs w:val="20"/>
              </w:rPr>
            </w:pPr>
            <w:r w:rsidRPr="00AD2C26">
              <w:rPr>
                <w:rFonts w:cstheme="minorHAnsi"/>
                <w:sz w:val="20"/>
                <w:szCs w:val="20"/>
              </w:rPr>
              <w:t>review and update parking and loading requirements to reflect changes in industrial forms and activities, ensure better integration with the surrounding character, and reflect improvements to transit service, in an effort to avoid the over- supply of parking</w:t>
            </w:r>
          </w:p>
        </w:tc>
        <w:tc>
          <w:tcPr>
            <w:tcW w:w="3240" w:type="dxa"/>
          </w:tcPr>
          <w:p w14:paraId="6011208B" w14:textId="77777777" w:rsidR="00974497" w:rsidRPr="00AD2C26" w:rsidRDefault="00974497" w:rsidP="008B5FDB">
            <w:pPr>
              <w:rPr>
                <w:rFonts w:cstheme="minorHAnsi"/>
                <w:sz w:val="20"/>
                <w:szCs w:val="20"/>
              </w:rPr>
            </w:pPr>
          </w:p>
        </w:tc>
      </w:tr>
      <w:tr w:rsidR="00974497" w:rsidRPr="004F40FD" w14:paraId="4CF6D726" w14:textId="77777777" w:rsidTr="007124C8">
        <w:tc>
          <w:tcPr>
            <w:tcW w:w="535" w:type="dxa"/>
            <w:vMerge/>
            <w:shd w:val="clear" w:color="auto" w:fill="D9E2F3" w:themeFill="accent1" w:themeFillTint="33"/>
            <w:textDirection w:val="btLr"/>
            <w:vAlign w:val="center"/>
          </w:tcPr>
          <w:p w14:paraId="6C7A9A07" w14:textId="77777777" w:rsidR="00974497" w:rsidRPr="004F40FD" w:rsidRDefault="00974497" w:rsidP="008B5FDB">
            <w:pPr>
              <w:autoSpaceDE w:val="0"/>
              <w:autoSpaceDN w:val="0"/>
              <w:adjustRightInd w:val="0"/>
              <w:ind w:left="113" w:right="113"/>
              <w:jc w:val="right"/>
              <w:rPr>
                <w:rFonts w:cstheme="minorHAnsi"/>
                <w:sz w:val="20"/>
                <w:szCs w:val="20"/>
              </w:rPr>
            </w:pPr>
          </w:p>
        </w:tc>
        <w:tc>
          <w:tcPr>
            <w:tcW w:w="900" w:type="dxa"/>
          </w:tcPr>
          <w:p w14:paraId="3673E712" w14:textId="77777777" w:rsidR="00974497" w:rsidRPr="00AD2C26" w:rsidRDefault="00974497" w:rsidP="008B5FDB">
            <w:pPr>
              <w:autoSpaceDE w:val="0"/>
              <w:autoSpaceDN w:val="0"/>
              <w:adjustRightInd w:val="0"/>
              <w:rPr>
                <w:rFonts w:cstheme="minorHAnsi"/>
                <w:sz w:val="20"/>
                <w:szCs w:val="20"/>
              </w:rPr>
            </w:pPr>
            <w:r w:rsidRPr="00AD2C26">
              <w:rPr>
                <w:rFonts w:cstheme="minorHAnsi"/>
                <w:sz w:val="20"/>
                <w:szCs w:val="20"/>
              </w:rPr>
              <w:t>vi)</w:t>
            </w:r>
          </w:p>
        </w:tc>
        <w:tc>
          <w:tcPr>
            <w:tcW w:w="4860" w:type="dxa"/>
          </w:tcPr>
          <w:p w14:paraId="17746001" w14:textId="77777777" w:rsidR="00974497" w:rsidRPr="00AD2C26" w:rsidRDefault="00974497" w:rsidP="008B5FDB">
            <w:pPr>
              <w:spacing w:before="60" w:after="60"/>
              <w:rPr>
                <w:rFonts w:cstheme="minorHAnsi"/>
                <w:sz w:val="20"/>
                <w:szCs w:val="20"/>
              </w:rPr>
            </w:pPr>
            <w:r w:rsidRPr="00AD2C26">
              <w:rPr>
                <w:rFonts w:cstheme="minorHAnsi"/>
                <w:sz w:val="20"/>
                <w:szCs w:val="20"/>
              </w:rPr>
              <w:t>explore municipal industrial strategies or initiatives that support economic growth objectives with linkages to land use planning</w:t>
            </w:r>
          </w:p>
        </w:tc>
        <w:tc>
          <w:tcPr>
            <w:tcW w:w="3240" w:type="dxa"/>
          </w:tcPr>
          <w:p w14:paraId="6693BE42" w14:textId="77777777" w:rsidR="00974497" w:rsidRPr="00AD2C26" w:rsidRDefault="00974497" w:rsidP="008B5FDB">
            <w:pPr>
              <w:rPr>
                <w:rFonts w:cstheme="minorHAnsi"/>
                <w:sz w:val="20"/>
                <w:szCs w:val="20"/>
              </w:rPr>
            </w:pPr>
          </w:p>
        </w:tc>
      </w:tr>
      <w:tr w:rsidR="00974497" w:rsidRPr="004F40FD" w14:paraId="75BA275A" w14:textId="77777777" w:rsidTr="007124C8">
        <w:tc>
          <w:tcPr>
            <w:tcW w:w="535" w:type="dxa"/>
            <w:vMerge/>
            <w:shd w:val="clear" w:color="auto" w:fill="D9E2F3" w:themeFill="accent1" w:themeFillTint="33"/>
            <w:textDirection w:val="btLr"/>
            <w:vAlign w:val="center"/>
          </w:tcPr>
          <w:p w14:paraId="34A8993C" w14:textId="77777777" w:rsidR="00974497" w:rsidRPr="004F40FD" w:rsidRDefault="00974497" w:rsidP="008B5FDB">
            <w:pPr>
              <w:autoSpaceDE w:val="0"/>
              <w:autoSpaceDN w:val="0"/>
              <w:adjustRightInd w:val="0"/>
              <w:ind w:left="113" w:right="113"/>
              <w:jc w:val="right"/>
              <w:rPr>
                <w:rFonts w:cstheme="minorHAnsi"/>
                <w:sz w:val="20"/>
                <w:szCs w:val="20"/>
              </w:rPr>
            </w:pPr>
          </w:p>
        </w:tc>
        <w:tc>
          <w:tcPr>
            <w:tcW w:w="900" w:type="dxa"/>
          </w:tcPr>
          <w:p w14:paraId="430B50C3" w14:textId="77777777" w:rsidR="00974497" w:rsidRPr="00AD2C26" w:rsidRDefault="00974497" w:rsidP="008B5FDB">
            <w:pPr>
              <w:autoSpaceDE w:val="0"/>
              <w:autoSpaceDN w:val="0"/>
              <w:adjustRightInd w:val="0"/>
              <w:rPr>
                <w:rFonts w:cstheme="minorHAnsi"/>
                <w:sz w:val="20"/>
                <w:szCs w:val="20"/>
              </w:rPr>
            </w:pPr>
            <w:r w:rsidRPr="00AD2C26">
              <w:rPr>
                <w:rFonts w:cstheme="minorHAnsi"/>
                <w:sz w:val="20"/>
                <w:szCs w:val="20"/>
              </w:rPr>
              <w:t>vii)</w:t>
            </w:r>
          </w:p>
        </w:tc>
        <w:tc>
          <w:tcPr>
            <w:tcW w:w="4860" w:type="dxa"/>
          </w:tcPr>
          <w:p w14:paraId="24262AFF" w14:textId="77777777" w:rsidR="00974497" w:rsidRPr="00AD2C26" w:rsidRDefault="00974497" w:rsidP="008B5FDB">
            <w:pPr>
              <w:spacing w:before="60" w:after="60"/>
              <w:rPr>
                <w:rFonts w:cstheme="minorHAnsi"/>
                <w:sz w:val="20"/>
                <w:szCs w:val="20"/>
              </w:rPr>
            </w:pPr>
            <w:r w:rsidRPr="00AD2C26">
              <w:rPr>
                <w:rFonts w:cstheme="minorHAnsi"/>
                <w:sz w:val="20"/>
                <w:szCs w:val="20"/>
              </w:rPr>
              <w:t>provide infrastructure and services in support of existing and expanding industrial activities</w:t>
            </w:r>
          </w:p>
        </w:tc>
        <w:tc>
          <w:tcPr>
            <w:tcW w:w="3240" w:type="dxa"/>
          </w:tcPr>
          <w:p w14:paraId="674C5087" w14:textId="77777777" w:rsidR="00974497" w:rsidRPr="00AD2C26" w:rsidRDefault="00974497" w:rsidP="008B5FDB">
            <w:pPr>
              <w:rPr>
                <w:rFonts w:cstheme="minorHAnsi"/>
                <w:sz w:val="20"/>
                <w:szCs w:val="20"/>
              </w:rPr>
            </w:pPr>
          </w:p>
        </w:tc>
      </w:tr>
      <w:tr w:rsidR="00974497" w:rsidRPr="004F40FD" w14:paraId="5B94CEB5" w14:textId="77777777" w:rsidTr="007124C8">
        <w:tc>
          <w:tcPr>
            <w:tcW w:w="535" w:type="dxa"/>
            <w:vMerge/>
            <w:shd w:val="clear" w:color="auto" w:fill="D9E2F3" w:themeFill="accent1" w:themeFillTint="33"/>
            <w:textDirection w:val="btLr"/>
            <w:vAlign w:val="center"/>
          </w:tcPr>
          <w:p w14:paraId="01849F83" w14:textId="77777777" w:rsidR="00974497" w:rsidRPr="004F40FD" w:rsidRDefault="00974497" w:rsidP="008B5FDB">
            <w:pPr>
              <w:autoSpaceDE w:val="0"/>
              <w:autoSpaceDN w:val="0"/>
              <w:adjustRightInd w:val="0"/>
              <w:ind w:left="113" w:right="113"/>
              <w:jc w:val="right"/>
              <w:rPr>
                <w:rFonts w:cstheme="minorHAnsi"/>
                <w:sz w:val="20"/>
                <w:szCs w:val="20"/>
              </w:rPr>
            </w:pPr>
          </w:p>
        </w:tc>
        <w:tc>
          <w:tcPr>
            <w:tcW w:w="900" w:type="dxa"/>
          </w:tcPr>
          <w:p w14:paraId="57E802C9" w14:textId="77777777" w:rsidR="00974497" w:rsidRPr="00AD2C26" w:rsidRDefault="00974497" w:rsidP="008B5FDB">
            <w:pPr>
              <w:autoSpaceDE w:val="0"/>
              <w:autoSpaceDN w:val="0"/>
              <w:adjustRightInd w:val="0"/>
              <w:rPr>
                <w:rFonts w:cstheme="minorHAnsi"/>
                <w:sz w:val="20"/>
                <w:szCs w:val="20"/>
              </w:rPr>
            </w:pPr>
            <w:r w:rsidRPr="00AD2C26">
              <w:rPr>
                <w:rFonts w:cstheme="minorHAnsi"/>
                <w:sz w:val="20"/>
                <w:szCs w:val="20"/>
              </w:rPr>
              <w:t>viii)</w:t>
            </w:r>
          </w:p>
        </w:tc>
        <w:tc>
          <w:tcPr>
            <w:tcW w:w="4860" w:type="dxa"/>
          </w:tcPr>
          <w:p w14:paraId="7ABFBA93" w14:textId="77777777" w:rsidR="00974497" w:rsidRPr="00AD2C26" w:rsidRDefault="00974497" w:rsidP="008B5FDB">
            <w:pPr>
              <w:spacing w:before="60" w:after="60"/>
              <w:rPr>
                <w:rFonts w:cstheme="minorHAnsi"/>
                <w:sz w:val="20"/>
                <w:szCs w:val="20"/>
              </w:rPr>
            </w:pPr>
            <w:r w:rsidRPr="00AD2C26">
              <w:rPr>
                <w:rFonts w:cstheme="minorHAnsi"/>
                <w:sz w:val="20"/>
                <w:szCs w:val="20"/>
              </w:rPr>
              <w:t>support the unique locational and infrastructure needs of rail-oriented, waterfront, and trade-oriented industrial uses</w:t>
            </w:r>
          </w:p>
        </w:tc>
        <w:tc>
          <w:tcPr>
            <w:tcW w:w="3240" w:type="dxa"/>
          </w:tcPr>
          <w:p w14:paraId="286591BD" w14:textId="77777777" w:rsidR="00974497" w:rsidRPr="00AD2C26" w:rsidRDefault="00974497" w:rsidP="008B5FDB">
            <w:pPr>
              <w:rPr>
                <w:rFonts w:cstheme="minorHAnsi"/>
                <w:sz w:val="20"/>
                <w:szCs w:val="20"/>
              </w:rPr>
            </w:pPr>
          </w:p>
        </w:tc>
      </w:tr>
      <w:tr w:rsidR="00974497" w:rsidRPr="004F40FD" w14:paraId="7FA417DD" w14:textId="77777777" w:rsidTr="007124C8">
        <w:tc>
          <w:tcPr>
            <w:tcW w:w="535" w:type="dxa"/>
            <w:vMerge/>
            <w:shd w:val="clear" w:color="auto" w:fill="D9E2F3" w:themeFill="accent1" w:themeFillTint="33"/>
            <w:textDirection w:val="btLr"/>
            <w:vAlign w:val="center"/>
          </w:tcPr>
          <w:p w14:paraId="76CAE7CB" w14:textId="77777777" w:rsidR="00974497" w:rsidRPr="004F40FD" w:rsidRDefault="00974497" w:rsidP="008B5FDB">
            <w:pPr>
              <w:autoSpaceDE w:val="0"/>
              <w:autoSpaceDN w:val="0"/>
              <w:adjustRightInd w:val="0"/>
              <w:ind w:left="113" w:right="113"/>
              <w:jc w:val="right"/>
              <w:rPr>
                <w:rFonts w:cstheme="minorHAnsi"/>
                <w:sz w:val="20"/>
                <w:szCs w:val="20"/>
              </w:rPr>
            </w:pPr>
          </w:p>
        </w:tc>
        <w:tc>
          <w:tcPr>
            <w:tcW w:w="900" w:type="dxa"/>
          </w:tcPr>
          <w:p w14:paraId="612B421E" w14:textId="77777777" w:rsidR="00974497" w:rsidRPr="00AD2C26" w:rsidRDefault="00974497" w:rsidP="008B5FDB">
            <w:pPr>
              <w:autoSpaceDE w:val="0"/>
              <w:autoSpaceDN w:val="0"/>
              <w:adjustRightInd w:val="0"/>
              <w:rPr>
                <w:rFonts w:cstheme="minorHAnsi"/>
                <w:sz w:val="20"/>
                <w:szCs w:val="20"/>
              </w:rPr>
            </w:pPr>
            <w:r w:rsidRPr="00AD2C26">
              <w:rPr>
                <w:rFonts w:cstheme="minorHAnsi"/>
                <w:sz w:val="20"/>
                <w:szCs w:val="20"/>
              </w:rPr>
              <w:t xml:space="preserve">ix) </w:t>
            </w:r>
          </w:p>
        </w:tc>
        <w:tc>
          <w:tcPr>
            <w:tcW w:w="4860" w:type="dxa"/>
          </w:tcPr>
          <w:p w14:paraId="53945DFA" w14:textId="77777777" w:rsidR="00974497" w:rsidRPr="00AD2C26" w:rsidRDefault="00974497" w:rsidP="008B5FDB">
            <w:pPr>
              <w:spacing w:before="60" w:after="60"/>
              <w:rPr>
                <w:rFonts w:cstheme="minorHAnsi"/>
                <w:sz w:val="20"/>
                <w:szCs w:val="20"/>
              </w:rPr>
            </w:pPr>
            <w:r w:rsidRPr="00AD2C26">
              <w:rPr>
                <w:rFonts w:cstheme="minorHAnsi"/>
                <w:sz w:val="20"/>
                <w:szCs w:val="20"/>
              </w:rPr>
              <w:t>consider the preparation of urban design guidelines for Industrial land edge planning, such as interface designs, buffering standards, or tree planting, to minimize potential land use conflicts between industrial and sensitive land uses, and to improve resilience to the impacts of climate change</w:t>
            </w:r>
          </w:p>
        </w:tc>
        <w:tc>
          <w:tcPr>
            <w:tcW w:w="3240" w:type="dxa"/>
          </w:tcPr>
          <w:p w14:paraId="7DE61AEE" w14:textId="77777777" w:rsidR="00974497" w:rsidRPr="00AD2C26" w:rsidRDefault="00974497" w:rsidP="008B5FDB">
            <w:pPr>
              <w:rPr>
                <w:rFonts w:cstheme="minorHAnsi"/>
                <w:sz w:val="20"/>
                <w:szCs w:val="20"/>
              </w:rPr>
            </w:pPr>
          </w:p>
        </w:tc>
      </w:tr>
      <w:tr w:rsidR="00974497" w:rsidRPr="004F40FD" w14:paraId="233FC3F3" w14:textId="77777777" w:rsidTr="007124C8">
        <w:tc>
          <w:tcPr>
            <w:tcW w:w="535" w:type="dxa"/>
            <w:vMerge/>
            <w:shd w:val="clear" w:color="auto" w:fill="D9E2F3" w:themeFill="accent1" w:themeFillTint="33"/>
            <w:textDirection w:val="btLr"/>
            <w:vAlign w:val="center"/>
          </w:tcPr>
          <w:p w14:paraId="55347FC8" w14:textId="77777777" w:rsidR="00974497" w:rsidRPr="004F40FD" w:rsidRDefault="00974497" w:rsidP="008B5FDB">
            <w:pPr>
              <w:autoSpaceDE w:val="0"/>
              <w:autoSpaceDN w:val="0"/>
              <w:adjustRightInd w:val="0"/>
              <w:ind w:left="113" w:right="113"/>
              <w:jc w:val="right"/>
              <w:rPr>
                <w:rFonts w:cstheme="minorHAnsi"/>
                <w:sz w:val="20"/>
                <w:szCs w:val="20"/>
              </w:rPr>
            </w:pPr>
          </w:p>
        </w:tc>
        <w:tc>
          <w:tcPr>
            <w:tcW w:w="900" w:type="dxa"/>
          </w:tcPr>
          <w:p w14:paraId="5A16F74B" w14:textId="77777777" w:rsidR="00974497" w:rsidRPr="00AD2C26" w:rsidRDefault="00974497" w:rsidP="008B5FDB">
            <w:pPr>
              <w:autoSpaceDE w:val="0"/>
              <w:autoSpaceDN w:val="0"/>
              <w:adjustRightInd w:val="0"/>
              <w:rPr>
                <w:rFonts w:cstheme="minorHAnsi"/>
                <w:sz w:val="20"/>
                <w:szCs w:val="20"/>
              </w:rPr>
            </w:pPr>
            <w:r w:rsidRPr="00AD2C26">
              <w:rPr>
                <w:rFonts w:cstheme="minorHAnsi"/>
                <w:sz w:val="20"/>
                <w:szCs w:val="20"/>
              </w:rPr>
              <w:t xml:space="preserve">x) </w:t>
            </w:r>
          </w:p>
        </w:tc>
        <w:tc>
          <w:tcPr>
            <w:tcW w:w="4860" w:type="dxa"/>
          </w:tcPr>
          <w:p w14:paraId="3E19D7B5" w14:textId="77777777" w:rsidR="00974497" w:rsidRPr="00AD2C26" w:rsidRDefault="00974497" w:rsidP="008B5FDB">
            <w:pPr>
              <w:spacing w:before="60" w:after="60"/>
              <w:rPr>
                <w:rFonts w:cstheme="minorHAnsi"/>
                <w:sz w:val="20"/>
                <w:szCs w:val="20"/>
              </w:rPr>
            </w:pPr>
            <w:r w:rsidRPr="00AD2C26">
              <w:rPr>
                <w:rFonts w:cstheme="minorHAnsi"/>
                <w:sz w:val="20"/>
                <w:szCs w:val="20"/>
              </w:rPr>
              <w:t>do not permit strata and/or small lot subdivisions on identified Trade-Oriented lands</w:t>
            </w:r>
          </w:p>
        </w:tc>
        <w:tc>
          <w:tcPr>
            <w:tcW w:w="3240" w:type="dxa"/>
          </w:tcPr>
          <w:p w14:paraId="0074FDF8" w14:textId="77777777" w:rsidR="00974497" w:rsidRPr="00AD2C26" w:rsidRDefault="00974497" w:rsidP="008B5FDB">
            <w:pPr>
              <w:rPr>
                <w:rFonts w:cstheme="minorHAnsi"/>
                <w:sz w:val="20"/>
                <w:szCs w:val="20"/>
              </w:rPr>
            </w:pPr>
          </w:p>
        </w:tc>
      </w:tr>
      <w:tr w:rsidR="00974497" w:rsidRPr="004F40FD" w14:paraId="7B99BE9F" w14:textId="77777777" w:rsidTr="007124C8">
        <w:trPr>
          <w:trHeight w:val="386"/>
        </w:trPr>
        <w:tc>
          <w:tcPr>
            <w:tcW w:w="535" w:type="dxa"/>
            <w:vMerge/>
            <w:shd w:val="clear" w:color="auto" w:fill="D9E2F3" w:themeFill="accent1" w:themeFillTint="33"/>
          </w:tcPr>
          <w:p w14:paraId="604D053D" w14:textId="77777777" w:rsidR="00974497" w:rsidRPr="004F40FD" w:rsidRDefault="00974497" w:rsidP="008B5FDB">
            <w:pPr>
              <w:autoSpaceDE w:val="0"/>
              <w:autoSpaceDN w:val="0"/>
              <w:adjustRightInd w:val="0"/>
              <w:rPr>
                <w:rFonts w:cstheme="minorHAnsi"/>
                <w:sz w:val="20"/>
                <w:szCs w:val="20"/>
              </w:rPr>
            </w:pPr>
          </w:p>
        </w:tc>
        <w:tc>
          <w:tcPr>
            <w:tcW w:w="900" w:type="dxa"/>
          </w:tcPr>
          <w:p w14:paraId="05CED0D7" w14:textId="77777777" w:rsidR="00974497" w:rsidRPr="00AD2C26" w:rsidRDefault="00974497" w:rsidP="008B5FDB">
            <w:pPr>
              <w:autoSpaceDE w:val="0"/>
              <w:autoSpaceDN w:val="0"/>
              <w:adjustRightInd w:val="0"/>
              <w:rPr>
                <w:rFonts w:cstheme="minorHAnsi"/>
                <w:sz w:val="20"/>
                <w:szCs w:val="20"/>
              </w:rPr>
            </w:pPr>
            <w:r w:rsidRPr="00AD2C26">
              <w:rPr>
                <w:rFonts w:cstheme="minorHAnsi"/>
                <w:sz w:val="20"/>
                <w:szCs w:val="20"/>
              </w:rPr>
              <w:t>d)</w:t>
            </w:r>
          </w:p>
        </w:tc>
        <w:tc>
          <w:tcPr>
            <w:tcW w:w="4860" w:type="dxa"/>
          </w:tcPr>
          <w:p w14:paraId="6A2E7177" w14:textId="77777777" w:rsidR="00974497" w:rsidRPr="00AD2C26" w:rsidRDefault="00974497" w:rsidP="008B5FDB">
            <w:pPr>
              <w:autoSpaceDE w:val="0"/>
              <w:autoSpaceDN w:val="0"/>
              <w:adjustRightInd w:val="0"/>
              <w:rPr>
                <w:rFonts w:cstheme="minorHAnsi"/>
                <w:sz w:val="20"/>
                <w:szCs w:val="20"/>
              </w:rPr>
            </w:pPr>
            <w:r w:rsidRPr="00AD2C26">
              <w:rPr>
                <w:rFonts w:cstheme="minorHAnsi"/>
                <w:sz w:val="20"/>
                <w:szCs w:val="20"/>
              </w:rPr>
              <w:t>include policies for Employment lands that:</w:t>
            </w:r>
          </w:p>
        </w:tc>
        <w:tc>
          <w:tcPr>
            <w:tcW w:w="3240" w:type="dxa"/>
          </w:tcPr>
          <w:p w14:paraId="12C3C643" w14:textId="77777777" w:rsidR="00974497" w:rsidRPr="00AD2C26" w:rsidRDefault="00974497" w:rsidP="008B5FDB">
            <w:pPr>
              <w:rPr>
                <w:rFonts w:cstheme="minorHAnsi"/>
                <w:sz w:val="20"/>
                <w:szCs w:val="20"/>
              </w:rPr>
            </w:pPr>
          </w:p>
        </w:tc>
      </w:tr>
      <w:tr w:rsidR="00974497" w:rsidRPr="004F40FD" w14:paraId="7D6B6B49" w14:textId="77777777" w:rsidTr="007124C8">
        <w:trPr>
          <w:trHeight w:val="998"/>
        </w:trPr>
        <w:tc>
          <w:tcPr>
            <w:tcW w:w="535" w:type="dxa"/>
            <w:vMerge/>
            <w:shd w:val="clear" w:color="auto" w:fill="D9E2F3" w:themeFill="accent1" w:themeFillTint="33"/>
          </w:tcPr>
          <w:p w14:paraId="5432C223" w14:textId="77777777" w:rsidR="00974497" w:rsidRPr="004F40FD" w:rsidRDefault="00974497" w:rsidP="008B5FDB">
            <w:pPr>
              <w:autoSpaceDE w:val="0"/>
              <w:autoSpaceDN w:val="0"/>
              <w:adjustRightInd w:val="0"/>
              <w:rPr>
                <w:rFonts w:cstheme="minorHAnsi"/>
                <w:sz w:val="20"/>
                <w:szCs w:val="20"/>
              </w:rPr>
            </w:pPr>
          </w:p>
        </w:tc>
        <w:tc>
          <w:tcPr>
            <w:tcW w:w="900" w:type="dxa"/>
          </w:tcPr>
          <w:p w14:paraId="3A4E939B" w14:textId="77777777" w:rsidR="00974497" w:rsidRPr="00AD2C26" w:rsidRDefault="00974497" w:rsidP="008B5FDB">
            <w:pPr>
              <w:autoSpaceDE w:val="0"/>
              <w:autoSpaceDN w:val="0"/>
              <w:adjustRightInd w:val="0"/>
              <w:rPr>
                <w:rFonts w:cstheme="minorHAnsi"/>
                <w:sz w:val="20"/>
                <w:szCs w:val="20"/>
              </w:rPr>
            </w:pPr>
            <w:r w:rsidRPr="00AD2C26">
              <w:rPr>
                <w:rFonts w:cstheme="minorHAnsi"/>
                <w:sz w:val="20"/>
                <w:szCs w:val="20"/>
              </w:rPr>
              <w:t>i)</w:t>
            </w:r>
          </w:p>
        </w:tc>
        <w:tc>
          <w:tcPr>
            <w:tcW w:w="4860" w:type="dxa"/>
          </w:tcPr>
          <w:p w14:paraId="73816172" w14:textId="77777777" w:rsidR="00974497" w:rsidRPr="00AD2C26" w:rsidRDefault="00974497" w:rsidP="008B5FDB">
            <w:pPr>
              <w:autoSpaceDE w:val="0"/>
              <w:autoSpaceDN w:val="0"/>
              <w:adjustRightInd w:val="0"/>
              <w:rPr>
                <w:rFonts w:cstheme="minorHAnsi"/>
                <w:sz w:val="20"/>
                <w:szCs w:val="20"/>
              </w:rPr>
            </w:pPr>
            <w:r w:rsidRPr="00AD2C26">
              <w:rPr>
                <w:rFonts w:cstheme="minorHAnsi"/>
                <w:sz w:val="20"/>
                <w:szCs w:val="20"/>
              </w:rPr>
              <w:t>support a mix of industrial, small scale commercial and office, and other related employment uses, while maintaining support for the light industrial capacity of the area, including opportunities for the potential densification/intensification of industrial activities, where appropriate</w:t>
            </w:r>
          </w:p>
        </w:tc>
        <w:tc>
          <w:tcPr>
            <w:tcW w:w="3240" w:type="dxa"/>
          </w:tcPr>
          <w:p w14:paraId="45843ED6" w14:textId="77777777" w:rsidR="00974497" w:rsidRPr="00AD2C26" w:rsidRDefault="00974497" w:rsidP="008B5FDB">
            <w:pPr>
              <w:rPr>
                <w:rFonts w:cstheme="minorHAnsi"/>
                <w:sz w:val="20"/>
                <w:szCs w:val="20"/>
              </w:rPr>
            </w:pPr>
          </w:p>
        </w:tc>
      </w:tr>
      <w:tr w:rsidR="00974497" w:rsidRPr="004F40FD" w14:paraId="2E8E3436" w14:textId="77777777" w:rsidTr="007124C8">
        <w:tc>
          <w:tcPr>
            <w:tcW w:w="535" w:type="dxa"/>
            <w:vMerge/>
            <w:shd w:val="clear" w:color="auto" w:fill="D9E2F3" w:themeFill="accent1" w:themeFillTint="33"/>
          </w:tcPr>
          <w:p w14:paraId="1CFFBDAB" w14:textId="77777777" w:rsidR="00974497" w:rsidRPr="004F40FD" w:rsidRDefault="00974497" w:rsidP="008B5FDB">
            <w:pPr>
              <w:autoSpaceDE w:val="0"/>
              <w:autoSpaceDN w:val="0"/>
              <w:adjustRightInd w:val="0"/>
              <w:rPr>
                <w:rFonts w:cstheme="minorHAnsi"/>
                <w:sz w:val="20"/>
                <w:szCs w:val="20"/>
              </w:rPr>
            </w:pPr>
          </w:p>
        </w:tc>
        <w:tc>
          <w:tcPr>
            <w:tcW w:w="900" w:type="dxa"/>
          </w:tcPr>
          <w:p w14:paraId="1A1BFD33" w14:textId="77777777" w:rsidR="00974497" w:rsidRPr="00AD2C26" w:rsidRDefault="00974497" w:rsidP="008B5FDB">
            <w:pPr>
              <w:autoSpaceDE w:val="0"/>
              <w:autoSpaceDN w:val="0"/>
              <w:adjustRightInd w:val="0"/>
              <w:rPr>
                <w:rFonts w:cstheme="minorHAnsi"/>
                <w:sz w:val="20"/>
                <w:szCs w:val="20"/>
              </w:rPr>
            </w:pPr>
            <w:r w:rsidRPr="00AD2C26">
              <w:rPr>
                <w:rFonts w:cstheme="minorHAnsi"/>
                <w:sz w:val="20"/>
                <w:szCs w:val="20"/>
              </w:rPr>
              <w:t xml:space="preserve"> ii) </w:t>
            </w:r>
          </w:p>
        </w:tc>
        <w:tc>
          <w:tcPr>
            <w:tcW w:w="4860" w:type="dxa"/>
          </w:tcPr>
          <w:p w14:paraId="3ECD4A38" w14:textId="77777777" w:rsidR="00974497" w:rsidRPr="00AD2C26" w:rsidRDefault="00974497" w:rsidP="008B5FDB">
            <w:pPr>
              <w:spacing w:before="60" w:after="60"/>
              <w:rPr>
                <w:rFonts w:cstheme="minorHAnsi"/>
                <w:sz w:val="20"/>
                <w:szCs w:val="20"/>
              </w:rPr>
            </w:pPr>
            <w:r w:rsidRPr="00AD2C26">
              <w:rPr>
                <w:rFonts w:cstheme="minorHAnsi"/>
                <w:sz w:val="20"/>
                <w:szCs w:val="20"/>
              </w:rPr>
              <w:t>allow large and medium format retail, where appropriate, provided that such development will not undermine the broad objectives of the regional growth strategy</w:t>
            </w:r>
          </w:p>
        </w:tc>
        <w:tc>
          <w:tcPr>
            <w:tcW w:w="3240" w:type="dxa"/>
          </w:tcPr>
          <w:p w14:paraId="64A52520" w14:textId="77777777" w:rsidR="00974497" w:rsidRPr="00AD2C26" w:rsidRDefault="00974497" w:rsidP="008B5FDB">
            <w:pPr>
              <w:rPr>
                <w:rFonts w:cstheme="minorHAnsi"/>
                <w:sz w:val="20"/>
                <w:szCs w:val="20"/>
              </w:rPr>
            </w:pPr>
          </w:p>
        </w:tc>
      </w:tr>
      <w:tr w:rsidR="00974497" w:rsidRPr="004F40FD" w14:paraId="11DDE708" w14:textId="77777777" w:rsidTr="007124C8">
        <w:tc>
          <w:tcPr>
            <w:tcW w:w="535" w:type="dxa"/>
            <w:vMerge/>
            <w:shd w:val="clear" w:color="auto" w:fill="D9E2F3" w:themeFill="accent1" w:themeFillTint="33"/>
          </w:tcPr>
          <w:p w14:paraId="2075D190" w14:textId="77777777" w:rsidR="00974497" w:rsidRPr="004F40FD" w:rsidRDefault="00974497" w:rsidP="008B5FDB">
            <w:pPr>
              <w:rPr>
                <w:rFonts w:cstheme="minorHAnsi"/>
                <w:sz w:val="20"/>
                <w:szCs w:val="20"/>
              </w:rPr>
            </w:pPr>
          </w:p>
        </w:tc>
        <w:tc>
          <w:tcPr>
            <w:tcW w:w="900" w:type="dxa"/>
          </w:tcPr>
          <w:p w14:paraId="62F541E6" w14:textId="77777777" w:rsidR="00974497" w:rsidRPr="00AD2C26" w:rsidRDefault="00974497" w:rsidP="008B5FDB">
            <w:pPr>
              <w:rPr>
                <w:rFonts w:cstheme="minorHAnsi"/>
                <w:sz w:val="20"/>
                <w:szCs w:val="20"/>
              </w:rPr>
            </w:pPr>
            <w:r w:rsidRPr="00AD2C26">
              <w:rPr>
                <w:rFonts w:cstheme="minorHAnsi"/>
                <w:sz w:val="20"/>
                <w:szCs w:val="20"/>
              </w:rPr>
              <w:t xml:space="preserve"> iii) </w:t>
            </w:r>
          </w:p>
        </w:tc>
        <w:tc>
          <w:tcPr>
            <w:tcW w:w="4860" w:type="dxa"/>
          </w:tcPr>
          <w:p w14:paraId="75EE046B" w14:textId="77777777" w:rsidR="00974497" w:rsidRPr="00AD2C26" w:rsidRDefault="00974497" w:rsidP="008B5FDB">
            <w:pPr>
              <w:spacing w:before="60" w:after="60"/>
              <w:rPr>
                <w:rFonts w:cstheme="minorHAnsi"/>
                <w:sz w:val="20"/>
                <w:szCs w:val="20"/>
              </w:rPr>
            </w:pPr>
            <w:r w:rsidRPr="00AD2C26">
              <w:rPr>
                <w:rFonts w:cstheme="minorHAnsi"/>
                <w:sz w:val="20"/>
                <w:szCs w:val="20"/>
              </w:rPr>
              <w:t>support the objective of concentrating larger- scale commercial, higher density forms of employment, and other Major Trip-Generating uses in Urban Centres, and local-scale uses in Frequent Transit Development Areas</w:t>
            </w:r>
          </w:p>
        </w:tc>
        <w:tc>
          <w:tcPr>
            <w:tcW w:w="3240" w:type="dxa"/>
          </w:tcPr>
          <w:p w14:paraId="472C8457" w14:textId="77777777" w:rsidR="00974497" w:rsidRPr="00AD2C26" w:rsidRDefault="00974497" w:rsidP="008B5FDB">
            <w:pPr>
              <w:rPr>
                <w:rFonts w:cstheme="minorHAnsi"/>
                <w:sz w:val="20"/>
                <w:szCs w:val="20"/>
              </w:rPr>
            </w:pPr>
          </w:p>
        </w:tc>
      </w:tr>
      <w:tr w:rsidR="00974497" w:rsidRPr="004F40FD" w14:paraId="06867E16" w14:textId="77777777" w:rsidTr="007124C8">
        <w:tc>
          <w:tcPr>
            <w:tcW w:w="535" w:type="dxa"/>
            <w:vMerge/>
            <w:shd w:val="clear" w:color="auto" w:fill="D9E2F3" w:themeFill="accent1" w:themeFillTint="33"/>
          </w:tcPr>
          <w:p w14:paraId="08F4E731" w14:textId="77777777" w:rsidR="00974497" w:rsidRPr="004F40FD" w:rsidRDefault="00974497" w:rsidP="008B5FDB">
            <w:pPr>
              <w:rPr>
                <w:rFonts w:cstheme="minorHAnsi"/>
                <w:sz w:val="20"/>
                <w:szCs w:val="20"/>
              </w:rPr>
            </w:pPr>
          </w:p>
        </w:tc>
        <w:tc>
          <w:tcPr>
            <w:tcW w:w="900" w:type="dxa"/>
          </w:tcPr>
          <w:p w14:paraId="3655E8A4" w14:textId="77777777" w:rsidR="00974497" w:rsidRPr="00AD2C26" w:rsidRDefault="00974497" w:rsidP="008B5FDB">
            <w:pPr>
              <w:rPr>
                <w:rFonts w:cstheme="minorHAnsi"/>
                <w:sz w:val="20"/>
                <w:szCs w:val="20"/>
              </w:rPr>
            </w:pPr>
            <w:r w:rsidRPr="00AD2C26">
              <w:rPr>
                <w:rFonts w:cstheme="minorHAnsi"/>
                <w:sz w:val="20"/>
                <w:szCs w:val="20"/>
              </w:rPr>
              <w:t xml:space="preserve"> iv) </w:t>
            </w:r>
          </w:p>
        </w:tc>
        <w:tc>
          <w:tcPr>
            <w:tcW w:w="4860" w:type="dxa"/>
          </w:tcPr>
          <w:p w14:paraId="18CAAB01" w14:textId="77777777" w:rsidR="00974497" w:rsidRPr="00AD2C26" w:rsidRDefault="00974497" w:rsidP="008B5FDB">
            <w:pPr>
              <w:spacing w:before="60" w:after="60"/>
              <w:rPr>
                <w:rFonts w:cstheme="minorHAnsi"/>
                <w:sz w:val="20"/>
                <w:szCs w:val="20"/>
              </w:rPr>
            </w:pPr>
            <w:r w:rsidRPr="00AD2C26">
              <w:rPr>
                <w:rFonts w:cstheme="minorHAnsi"/>
                <w:sz w:val="20"/>
                <w:szCs w:val="20"/>
              </w:rPr>
              <w:t>support higher density forms of commercial and light industrial development where Employment lands are located within Urban Centres or Frequent Transit Development Areas, and permit employment and service activities consistent with the intent of Urban Centres or Frequent Transit Development Areas, while low employment density and low transit generating uses, possibly with goods movement needs and impacts, are located elsewhere</w:t>
            </w:r>
          </w:p>
        </w:tc>
        <w:tc>
          <w:tcPr>
            <w:tcW w:w="3240" w:type="dxa"/>
          </w:tcPr>
          <w:p w14:paraId="320F0D85" w14:textId="77777777" w:rsidR="00974497" w:rsidRPr="00AD2C26" w:rsidRDefault="00974497" w:rsidP="008B5FDB">
            <w:pPr>
              <w:rPr>
                <w:rFonts w:cstheme="minorHAnsi"/>
                <w:sz w:val="20"/>
                <w:szCs w:val="20"/>
              </w:rPr>
            </w:pPr>
          </w:p>
        </w:tc>
      </w:tr>
      <w:tr w:rsidR="00974497" w:rsidRPr="004F40FD" w14:paraId="5B544BB6" w14:textId="77777777" w:rsidTr="007124C8">
        <w:tc>
          <w:tcPr>
            <w:tcW w:w="535" w:type="dxa"/>
            <w:vMerge/>
            <w:shd w:val="clear" w:color="auto" w:fill="D9E2F3" w:themeFill="accent1" w:themeFillTint="33"/>
          </w:tcPr>
          <w:p w14:paraId="709FD281" w14:textId="77777777" w:rsidR="00974497" w:rsidRPr="004F40FD" w:rsidRDefault="00974497" w:rsidP="008B5FDB">
            <w:pPr>
              <w:autoSpaceDE w:val="0"/>
              <w:autoSpaceDN w:val="0"/>
              <w:adjustRightInd w:val="0"/>
              <w:rPr>
                <w:rFonts w:cstheme="minorHAnsi"/>
                <w:sz w:val="20"/>
                <w:szCs w:val="20"/>
              </w:rPr>
            </w:pPr>
          </w:p>
        </w:tc>
        <w:tc>
          <w:tcPr>
            <w:tcW w:w="900" w:type="dxa"/>
          </w:tcPr>
          <w:p w14:paraId="3E5B87C3" w14:textId="77777777" w:rsidR="00974497" w:rsidRPr="00AD2C26" w:rsidRDefault="00974497" w:rsidP="008B5FDB">
            <w:pPr>
              <w:autoSpaceDE w:val="0"/>
              <w:autoSpaceDN w:val="0"/>
              <w:adjustRightInd w:val="0"/>
              <w:rPr>
                <w:rFonts w:cstheme="minorHAnsi"/>
                <w:sz w:val="20"/>
                <w:szCs w:val="20"/>
              </w:rPr>
            </w:pPr>
            <w:r w:rsidRPr="00AD2C26">
              <w:rPr>
                <w:rFonts w:cstheme="minorHAnsi"/>
                <w:sz w:val="20"/>
                <w:szCs w:val="20"/>
              </w:rPr>
              <w:t xml:space="preserve"> v)</w:t>
            </w:r>
          </w:p>
        </w:tc>
        <w:tc>
          <w:tcPr>
            <w:tcW w:w="4860" w:type="dxa"/>
          </w:tcPr>
          <w:p w14:paraId="58742911" w14:textId="77777777" w:rsidR="00974497" w:rsidRPr="00AD2C26" w:rsidRDefault="00974497" w:rsidP="008B5FDB">
            <w:pPr>
              <w:spacing w:before="60" w:after="60"/>
              <w:rPr>
                <w:rFonts w:cstheme="minorHAnsi"/>
                <w:sz w:val="20"/>
                <w:szCs w:val="20"/>
              </w:rPr>
            </w:pPr>
            <w:r w:rsidRPr="00AD2C26">
              <w:rPr>
                <w:rFonts w:cstheme="minorHAnsi"/>
                <w:sz w:val="20"/>
                <w:szCs w:val="20"/>
              </w:rPr>
              <w:t>do not permit residential uses, except for:</w:t>
            </w:r>
          </w:p>
          <w:p w14:paraId="7B585A39" w14:textId="77777777" w:rsidR="00974497" w:rsidRPr="00AD2C26" w:rsidRDefault="00974497" w:rsidP="00FA4960">
            <w:pPr>
              <w:pStyle w:val="ListParagraph"/>
              <w:numPr>
                <w:ilvl w:val="0"/>
                <w:numId w:val="61"/>
              </w:numPr>
              <w:spacing w:before="60" w:after="60"/>
              <w:ind w:left="158" w:hanging="180"/>
              <w:rPr>
                <w:rFonts w:cstheme="minorHAnsi"/>
                <w:szCs w:val="20"/>
              </w:rPr>
            </w:pPr>
            <w:r w:rsidRPr="00AD2C26">
              <w:rPr>
                <w:rFonts w:cstheme="minorHAnsi"/>
                <w:szCs w:val="20"/>
              </w:rPr>
              <w:t>an accessory caretaker unit; or</w:t>
            </w:r>
          </w:p>
          <w:p w14:paraId="078A2FE0" w14:textId="2002EB34" w:rsidR="00974497" w:rsidRPr="00AD2C26" w:rsidRDefault="00974497" w:rsidP="00FA4960">
            <w:pPr>
              <w:pStyle w:val="ListParagraph"/>
              <w:numPr>
                <w:ilvl w:val="0"/>
                <w:numId w:val="61"/>
              </w:numPr>
              <w:spacing w:before="60" w:after="60"/>
              <w:ind w:left="158" w:hanging="180"/>
              <w:rPr>
                <w:rFonts w:cstheme="minorHAnsi"/>
                <w:szCs w:val="20"/>
              </w:rPr>
            </w:pPr>
            <w:r w:rsidRPr="00AD2C26">
              <w:rPr>
                <w:rFonts w:cstheme="minorHAnsi"/>
                <w:szCs w:val="20"/>
              </w:rPr>
              <w:t>limited residential uses (with an emphasis on affordable, rental units) on lands within 200 m of a rapid transit station and located within Urban Centres or Frequent Transit Development Areas, provided that the residential uses are located only on the upper floors of buildings with commercial and light industrial uses, where appropriate and subject to the consideration of municipal objectives and local context.</w:t>
            </w:r>
          </w:p>
        </w:tc>
        <w:tc>
          <w:tcPr>
            <w:tcW w:w="3240" w:type="dxa"/>
          </w:tcPr>
          <w:p w14:paraId="5B5B5EE5" w14:textId="77777777" w:rsidR="00974497" w:rsidRPr="00AD2C26" w:rsidRDefault="00974497" w:rsidP="008B5FDB">
            <w:pPr>
              <w:rPr>
                <w:rFonts w:cstheme="minorHAnsi"/>
                <w:sz w:val="20"/>
                <w:szCs w:val="20"/>
              </w:rPr>
            </w:pPr>
          </w:p>
        </w:tc>
      </w:tr>
      <w:tr w:rsidR="00974497" w:rsidRPr="004F40FD" w14:paraId="5D004B0D" w14:textId="77777777" w:rsidTr="007124C8">
        <w:tc>
          <w:tcPr>
            <w:tcW w:w="535" w:type="dxa"/>
            <w:vMerge/>
            <w:shd w:val="clear" w:color="auto" w:fill="D9E2F3" w:themeFill="accent1" w:themeFillTint="33"/>
          </w:tcPr>
          <w:p w14:paraId="4BE95AC3" w14:textId="77777777" w:rsidR="00974497" w:rsidRPr="004F40FD" w:rsidRDefault="00974497" w:rsidP="008B5FDB">
            <w:pPr>
              <w:autoSpaceDE w:val="0"/>
              <w:autoSpaceDN w:val="0"/>
              <w:adjustRightInd w:val="0"/>
              <w:rPr>
                <w:rFonts w:cstheme="minorHAnsi"/>
                <w:sz w:val="20"/>
                <w:szCs w:val="20"/>
              </w:rPr>
            </w:pPr>
          </w:p>
        </w:tc>
        <w:tc>
          <w:tcPr>
            <w:tcW w:w="900" w:type="dxa"/>
          </w:tcPr>
          <w:p w14:paraId="524BB5EB" w14:textId="77777777" w:rsidR="00974497" w:rsidRPr="00AD2C26" w:rsidRDefault="00974497" w:rsidP="008B5FDB">
            <w:pPr>
              <w:autoSpaceDE w:val="0"/>
              <w:autoSpaceDN w:val="0"/>
              <w:adjustRightInd w:val="0"/>
              <w:rPr>
                <w:rFonts w:cstheme="minorHAnsi"/>
                <w:sz w:val="20"/>
                <w:szCs w:val="20"/>
              </w:rPr>
            </w:pPr>
            <w:r w:rsidRPr="00AD2C26">
              <w:rPr>
                <w:rFonts w:cstheme="minorHAnsi"/>
                <w:sz w:val="20"/>
                <w:szCs w:val="20"/>
              </w:rPr>
              <w:t>e)</w:t>
            </w:r>
          </w:p>
        </w:tc>
        <w:tc>
          <w:tcPr>
            <w:tcW w:w="4860" w:type="dxa"/>
          </w:tcPr>
          <w:p w14:paraId="3D8ED25C" w14:textId="77777777" w:rsidR="00974497" w:rsidRPr="00AD2C26" w:rsidRDefault="00974497" w:rsidP="008B5FDB">
            <w:pPr>
              <w:spacing w:before="60" w:after="60"/>
              <w:rPr>
                <w:rFonts w:cstheme="minorHAnsi"/>
                <w:sz w:val="20"/>
                <w:szCs w:val="20"/>
              </w:rPr>
            </w:pPr>
            <w:r w:rsidRPr="00AD2C26">
              <w:rPr>
                <w:rFonts w:cstheme="minorHAnsi"/>
                <w:sz w:val="20"/>
                <w:szCs w:val="20"/>
              </w:rPr>
              <w:t>include policies to assist existing and new businesses in reducing their greenhouse gas emissions, maximizing energy efficiency, and mitigating impacts on ecosystems</w:t>
            </w:r>
          </w:p>
        </w:tc>
        <w:tc>
          <w:tcPr>
            <w:tcW w:w="3240" w:type="dxa"/>
          </w:tcPr>
          <w:p w14:paraId="2B28F308" w14:textId="77777777" w:rsidR="00974497" w:rsidRPr="00AD2C26" w:rsidRDefault="00974497" w:rsidP="008B5FDB">
            <w:pPr>
              <w:rPr>
                <w:rFonts w:cstheme="minorHAnsi"/>
                <w:sz w:val="20"/>
                <w:szCs w:val="20"/>
              </w:rPr>
            </w:pPr>
          </w:p>
        </w:tc>
      </w:tr>
      <w:tr w:rsidR="00974497" w:rsidRPr="004F40FD" w14:paraId="3EEBD993" w14:textId="77777777" w:rsidTr="007124C8">
        <w:tc>
          <w:tcPr>
            <w:tcW w:w="535" w:type="dxa"/>
            <w:vMerge/>
            <w:shd w:val="clear" w:color="auto" w:fill="D9E2F3" w:themeFill="accent1" w:themeFillTint="33"/>
          </w:tcPr>
          <w:p w14:paraId="6F4C270F" w14:textId="77777777" w:rsidR="00974497" w:rsidRPr="004F40FD" w:rsidRDefault="00974497" w:rsidP="008B5FDB">
            <w:pPr>
              <w:autoSpaceDE w:val="0"/>
              <w:autoSpaceDN w:val="0"/>
              <w:adjustRightInd w:val="0"/>
              <w:rPr>
                <w:rFonts w:cstheme="minorHAnsi"/>
                <w:sz w:val="20"/>
                <w:szCs w:val="20"/>
              </w:rPr>
            </w:pPr>
          </w:p>
        </w:tc>
        <w:tc>
          <w:tcPr>
            <w:tcW w:w="900" w:type="dxa"/>
          </w:tcPr>
          <w:p w14:paraId="57835585" w14:textId="77777777" w:rsidR="00974497" w:rsidRPr="00AD2C26" w:rsidRDefault="00974497" w:rsidP="008B5FDB">
            <w:pPr>
              <w:autoSpaceDE w:val="0"/>
              <w:autoSpaceDN w:val="0"/>
              <w:adjustRightInd w:val="0"/>
              <w:rPr>
                <w:rFonts w:cstheme="minorHAnsi"/>
                <w:sz w:val="20"/>
                <w:szCs w:val="20"/>
              </w:rPr>
            </w:pPr>
            <w:r w:rsidRPr="00AD2C26">
              <w:rPr>
                <w:rFonts w:cstheme="minorHAnsi"/>
                <w:sz w:val="20"/>
                <w:szCs w:val="20"/>
              </w:rPr>
              <w:t>f)</w:t>
            </w:r>
          </w:p>
        </w:tc>
        <w:tc>
          <w:tcPr>
            <w:tcW w:w="4860" w:type="dxa"/>
          </w:tcPr>
          <w:p w14:paraId="6474BEE2" w14:textId="77777777" w:rsidR="00974497" w:rsidRPr="00AD2C26" w:rsidRDefault="00974497" w:rsidP="008B5FDB">
            <w:pPr>
              <w:spacing w:before="60" w:after="60"/>
              <w:rPr>
                <w:rFonts w:cstheme="minorHAnsi"/>
                <w:sz w:val="20"/>
                <w:szCs w:val="20"/>
              </w:rPr>
            </w:pPr>
            <w:r w:rsidRPr="00AD2C26">
              <w:rPr>
                <w:rFonts w:cstheme="minorHAnsi"/>
                <w:sz w:val="20"/>
                <w:szCs w:val="20"/>
              </w:rPr>
              <w:t>include policies that assist existing and new businesses to adapt to the impacts of climate change and reduce their exposure to natural hazards risks, such as those identified within the regional growth strategy (Table 5)</w:t>
            </w:r>
          </w:p>
        </w:tc>
        <w:tc>
          <w:tcPr>
            <w:tcW w:w="3240" w:type="dxa"/>
          </w:tcPr>
          <w:p w14:paraId="6DCBCFB2" w14:textId="77777777" w:rsidR="00974497" w:rsidRPr="00AD2C26" w:rsidRDefault="00974497" w:rsidP="008B5FDB">
            <w:pPr>
              <w:rPr>
                <w:rFonts w:cstheme="minorHAnsi"/>
                <w:sz w:val="20"/>
                <w:szCs w:val="20"/>
              </w:rPr>
            </w:pPr>
          </w:p>
        </w:tc>
      </w:tr>
      <w:tr w:rsidR="00974497" w:rsidRPr="00FB7CB0" w14:paraId="0ED8593D" w14:textId="77777777" w:rsidTr="008B5FDB">
        <w:tc>
          <w:tcPr>
            <w:tcW w:w="9535" w:type="dxa"/>
            <w:gridSpan w:val="4"/>
            <w:shd w:val="clear" w:color="auto" w:fill="auto"/>
            <w:vAlign w:val="center"/>
          </w:tcPr>
          <w:p w14:paraId="7906A441" w14:textId="77777777" w:rsidR="00974497" w:rsidRPr="002E063E" w:rsidRDefault="00974497" w:rsidP="008B5FDB">
            <w:pPr>
              <w:spacing w:after="60"/>
              <w:rPr>
                <w:rFonts w:ascii="Calibri" w:eastAsia="Calibri" w:hAnsi="Calibri" w:cs="Calibri"/>
                <w:b/>
                <w:bCs/>
                <w:iCs/>
              </w:rPr>
            </w:pPr>
            <w:r w:rsidRPr="000E0499">
              <w:rPr>
                <w:rFonts w:ascii="Calibri" w:eastAsia="Calibri" w:hAnsi="Calibri" w:cs="Calibri"/>
                <w:b/>
                <w:bCs/>
                <w:sz w:val="24"/>
                <w:szCs w:val="24"/>
              </w:rPr>
              <w:t>Strategy 2.3 Protect the supply of agricultural land and</w:t>
            </w:r>
            <w:r>
              <w:rPr>
                <w:rFonts w:ascii="Calibri" w:eastAsia="Calibri" w:hAnsi="Calibri" w:cs="Calibri"/>
                <w:b/>
                <w:bCs/>
                <w:sz w:val="24"/>
                <w:szCs w:val="24"/>
              </w:rPr>
              <w:t xml:space="preserve"> </w:t>
            </w:r>
            <w:r w:rsidRPr="000E0499">
              <w:rPr>
                <w:rFonts w:ascii="Calibri" w:eastAsia="Calibri" w:hAnsi="Calibri" w:cs="Calibri"/>
                <w:b/>
                <w:bCs/>
                <w:sz w:val="24"/>
                <w:szCs w:val="24"/>
              </w:rPr>
              <w:t>strengthen agricultural viability</w:t>
            </w:r>
          </w:p>
        </w:tc>
      </w:tr>
      <w:tr w:rsidR="00974497" w:rsidRPr="00FB7CB0" w14:paraId="31939DEA" w14:textId="77777777" w:rsidTr="007124C8">
        <w:tc>
          <w:tcPr>
            <w:tcW w:w="535" w:type="dxa"/>
            <w:vMerge w:val="restart"/>
            <w:shd w:val="clear" w:color="auto" w:fill="D9E2F3" w:themeFill="accent1" w:themeFillTint="33"/>
            <w:textDirection w:val="btLr"/>
            <w:vAlign w:val="center"/>
          </w:tcPr>
          <w:p w14:paraId="1CE423F2" w14:textId="77777777" w:rsidR="00974497" w:rsidRPr="00742D8C" w:rsidRDefault="00974497" w:rsidP="008B5FDB">
            <w:pPr>
              <w:autoSpaceDE w:val="0"/>
              <w:autoSpaceDN w:val="0"/>
              <w:adjustRightInd w:val="0"/>
              <w:ind w:left="113" w:right="113"/>
              <w:jc w:val="center"/>
              <w:rPr>
                <w:rFonts w:ascii="Calibri" w:eastAsia="Calibri" w:hAnsi="Calibri" w:cs="Calibri"/>
                <w:b/>
                <w:sz w:val="26"/>
                <w:szCs w:val="26"/>
              </w:rPr>
            </w:pPr>
            <w:r>
              <w:rPr>
                <w:rFonts w:ascii="Calibri" w:eastAsia="Calibri" w:hAnsi="Calibri" w:cs="Calibri"/>
                <w:b/>
                <w:sz w:val="26"/>
                <w:szCs w:val="26"/>
              </w:rPr>
              <w:t>Policy</w:t>
            </w:r>
            <w:r w:rsidRPr="00742D8C">
              <w:rPr>
                <w:rFonts w:ascii="Calibri" w:eastAsia="Calibri" w:hAnsi="Calibri" w:cs="Calibri"/>
                <w:b/>
                <w:sz w:val="26"/>
                <w:szCs w:val="26"/>
              </w:rPr>
              <w:t xml:space="preserve"> </w:t>
            </w:r>
            <w:r>
              <w:rPr>
                <w:rFonts w:ascii="Calibri" w:eastAsia="Calibri" w:hAnsi="Calibri" w:cs="Calibri"/>
                <w:b/>
                <w:sz w:val="26"/>
                <w:szCs w:val="26"/>
              </w:rPr>
              <w:t>2.3.12</w:t>
            </w:r>
          </w:p>
        </w:tc>
        <w:tc>
          <w:tcPr>
            <w:tcW w:w="900" w:type="dxa"/>
            <w:shd w:val="clear" w:color="auto" w:fill="D9E2F3" w:themeFill="accent1" w:themeFillTint="33"/>
          </w:tcPr>
          <w:p w14:paraId="7743C9E3" w14:textId="77777777" w:rsidR="00974497" w:rsidRPr="00FB7CB0" w:rsidRDefault="00974497" w:rsidP="008B5FDB">
            <w:pPr>
              <w:spacing w:after="60"/>
              <w:rPr>
                <w:rFonts w:ascii="Calibri" w:eastAsia="Calibri" w:hAnsi="Calibri" w:cs="Calibri"/>
                <w:b/>
                <w:iCs/>
              </w:rPr>
            </w:pPr>
            <w:r w:rsidRPr="00BD5AB8">
              <w:rPr>
                <w:rFonts w:ascii="Calibri" w:eastAsia="Calibri" w:hAnsi="Calibri" w:cs="Calibri"/>
                <w:b/>
                <w:szCs w:val="20"/>
              </w:rPr>
              <w:t>Section</w:t>
            </w:r>
          </w:p>
        </w:tc>
        <w:tc>
          <w:tcPr>
            <w:tcW w:w="4860" w:type="dxa"/>
            <w:shd w:val="clear" w:color="auto" w:fill="D9E2F3" w:themeFill="accent1" w:themeFillTint="33"/>
          </w:tcPr>
          <w:p w14:paraId="7EA4F489" w14:textId="77777777" w:rsidR="00974497" w:rsidRPr="00FB7CB0" w:rsidRDefault="00974497" w:rsidP="008B5FDB">
            <w:pPr>
              <w:spacing w:after="60"/>
              <w:rPr>
                <w:rFonts w:ascii="Calibri" w:eastAsia="Calibri" w:hAnsi="Calibri" w:cs="Calibri"/>
                <w:b/>
                <w:iCs/>
              </w:rPr>
            </w:pPr>
            <w:r w:rsidRPr="00FB7CB0">
              <w:rPr>
                <w:rFonts w:ascii="Calibri" w:eastAsia="Calibri" w:hAnsi="Calibri" w:cs="Calibri"/>
                <w:b/>
                <w:iCs/>
              </w:rPr>
              <w:t xml:space="preserve">Policy </w:t>
            </w:r>
          </w:p>
        </w:tc>
        <w:tc>
          <w:tcPr>
            <w:tcW w:w="3240" w:type="dxa"/>
            <w:shd w:val="clear" w:color="auto" w:fill="D9E2F3" w:themeFill="accent1" w:themeFillTint="33"/>
          </w:tcPr>
          <w:p w14:paraId="19461B57" w14:textId="77777777" w:rsidR="00974497" w:rsidRPr="00FB7CB0" w:rsidRDefault="00974497" w:rsidP="008B5FDB">
            <w:pPr>
              <w:spacing w:after="60"/>
              <w:rPr>
                <w:rFonts w:ascii="Calibri" w:eastAsia="Calibri" w:hAnsi="Calibri" w:cs="Calibri"/>
                <w:b/>
                <w:iCs/>
              </w:rPr>
            </w:pPr>
            <w:r w:rsidRPr="002E063E">
              <w:rPr>
                <w:rFonts w:ascii="Calibri" w:eastAsia="Calibri" w:hAnsi="Calibri" w:cs="Calibri"/>
                <w:b/>
                <w:bCs/>
                <w:iCs/>
                <w:lang w:val="en-US"/>
              </w:rPr>
              <w:t xml:space="preserve">Applicable </w:t>
            </w:r>
            <w:r>
              <w:rPr>
                <w:rFonts w:ascii="Calibri" w:eastAsia="Calibri" w:hAnsi="Calibri" w:cs="Calibri"/>
                <w:b/>
                <w:bCs/>
                <w:iCs/>
                <w:lang w:val="en-US"/>
              </w:rPr>
              <w:t xml:space="preserve">OCP </w:t>
            </w:r>
            <w:r>
              <w:rPr>
                <w:rFonts w:ascii="Calibri" w:eastAsia="Calibri" w:hAnsi="Calibri" w:cs="Calibri"/>
                <w:b/>
                <w:bCs/>
              </w:rPr>
              <w:t>Policies</w:t>
            </w:r>
          </w:p>
        </w:tc>
      </w:tr>
      <w:tr w:rsidR="00974497" w:rsidRPr="00FB7CB0" w14:paraId="15C0F046" w14:textId="77777777" w:rsidTr="008B5FDB">
        <w:tc>
          <w:tcPr>
            <w:tcW w:w="535" w:type="dxa"/>
            <w:vMerge/>
            <w:shd w:val="clear" w:color="auto" w:fill="D9E2F3" w:themeFill="accent1" w:themeFillTint="33"/>
          </w:tcPr>
          <w:p w14:paraId="071DF486" w14:textId="77777777" w:rsidR="00974497" w:rsidRDefault="00974497" w:rsidP="008B5FDB">
            <w:pPr>
              <w:autoSpaceDE w:val="0"/>
              <w:autoSpaceDN w:val="0"/>
              <w:adjustRightInd w:val="0"/>
              <w:ind w:left="113" w:right="113"/>
              <w:jc w:val="center"/>
              <w:rPr>
                <w:rFonts w:ascii="Calibri" w:eastAsia="Calibri" w:hAnsi="Calibri" w:cs="Calibri"/>
                <w:sz w:val="20"/>
                <w:szCs w:val="20"/>
              </w:rPr>
            </w:pPr>
          </w:p>
        </w:tc>
        <w:tc>
          <w:tcPr>
            <w:tcW w:w="9000" w:type="dxa"/>
            <w:gridSpan w:val="3"/>
          </w:tcPr>
          <w:p w14:paraId="233A7C58" w14:textId="77777777" w:rsidR="00974497" w:rsidRPr="00967F39" w:rsidRDefault="00974497" w:rsidP="008B5FDB">
            <w:pPr>
              <w:spacing w:before="120" w:after="120"/>
              <w:rPr>
                <w:rFonts w:ascii="Calibri" w:eastAsia="Calibri" w:hAnsi="Calibri" w:cs="Calibri"/>
                <w:b/>
                <w:sz w:val="20"/>
                <w:szCs w:val="20"/>
              </w:rPr>
            </w:pPr>
            <w:r w:rsidRPr="00967F39">
              <w:rPr>
                <w:b/>
                <w:sz w:val="20"/>
                <w:szCs w:val="20"/>
              </w:rPr>
              <w:t>Adopt Regional Context Statements that:</w:t>
            </w:r>
          </w:p>
        </w:tc>
      </w:tr>
      <w:tr w:rsidR="00974497" w:rsidRPr="00FB7CB0" w14:paraId="7EB51962" w14:textId="77777777" w:rsidTr="007124C8">
        <w:tc>
          <w:tcPr>
            <w:tcW w:w="535" w:type="dxa"/>
            <w:vMerge/>
            <w:shd w:val="clear" w:color="auto" w:fill="D9E2F3" w:themeFill="accent1" w:themeFillTint="33"/>
          </w:tcPr>
          <w:p w14:paraId="25CE58AA" w14:textId="77777777" w:rsidR="00974497"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782C442D" w14:textId="77777777" w:rsidR="00974497" w:rsidRPr="00FB7CB0"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 xml:space="preserve">a) </w:t>
            </w:r>
          </w:p>
        </w:tc>
        <w:tc>
          <w:tcPr>
            <w:tcW w:w="4860" w:type="dxa"/>
          </w:tcPr>
          <w:p w14:paraId="55406B0E" w14:textId="77777777" w:rsidR="00974497" w:rsidRPr="00FB7CB0" w:rsidRDefault="00974497" w:rsidP="008B5FDB">
            <w:pPr>
              <w:autoSpaceDE w:val="0"/>
              <w:autoSpaceDN w:val="0"/>
              <w:adjustRightInd w:val="0"/>
              <w:rPr>
                <w:rFonts w:ascii="Calibri" w:eastAsia="Calibri" w:hAnsi="Calibri" w:cs="Calibri"/>
                <w:sz w:val="20"/>
                <w:szCs w:val="20"/>
              </w:rPr>
            </w:pPr>
            <w:r w:rsidRPr="00DF6DF4">
              <w:rPr>
                <w:rFonts w:cstheme="minorHAnsi"/>
                <w:sz w:val="20"/>
                <w:szCs w:val="20"/>
              </w:rPr>
              <w:t>specify the Agricultural lands within their juris- diction, denoting those within the Agricultural Land Reserve, on a map generally consistent with Map 8</w:t>
            </w:r>
          </w:p>
        </w:tc>
        <w:tc>
          <w:tcPr>
            <w:tcW w:w="3240" w:type="dxa"/>
          </w:tcPr>
          <w:p w14:paraId="2357E9E7" w14:textId="77777777" w:rsidR="00974497" w:rsidRPr="00FB7CB0" w:rsidRDefault="00974497" w:rsidP="008B5FDB">
            <w:pPr>
              <w:jc w:val="center"/>
              <w:rPr>
                <w:rFonts w:ascii="Calibri" w:eastAsia="Calibri" w:hAnsi="Calibri" w:cs="Calibri"/>
                <w:sz w:val="20"/>
                <w:szCs w:val="20"/>
              </w:rPr>
            </w:pPr>
          </w:p>
        </w:tc>
      </w:tr>
      <w:tr w:rsidR="00974497" w:rsidRPr="00FB7CB0" w14:paraId="1FA5879D" w14:textId="77777777" w:rsidTr="007124C8">
        <w:trPr>
          <w:trHeight w:val="260"/>
        </w:trPr>
        <w:tc>
          <w:tcPr>
            <w:tcW w:w="535" w:type="dxa"/>
            <w:vMerge/>
            <w:shd w:val="clear" w:color="auto" w:fill="D9E2F3" w:themeFill="accent1" w:themeFillTint="33"/>
          </w:tcPr>
          <w:p w14:paraId="049BB5F9"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64A0BE30" w14:textId="77777777" w:rsidR="00974497" w:rsidRPr="00FB7CB0" w:rsidRDefault="00974497" w:rsidP="008B5FDB">
            <w:pPr>
              <w:autoSpaceDE w:val="0"/>
              <w:autoSpaceDN w:val="0"/>
              <w:adjustRightInd w:val="0"/>
              <w:rPr>
                <w:rFonts w:ascii="Calibri" w:eastAsia="Calibri" w:hAnsi="Calibri" w:cs="Calibri"/>
                <w:sz w:val="20"/>
                <w:szCs w:val="20"/>
              </w:rPr>
            </w:pPr>
            <w:r w:rsidRPr="00FB7CB0">
              <w:rPr>
                <w:rFonts w:ascii="Calibri" w:eastAsia="Calibri" w:hAnsi="Calibri" w:cs="Calibri"/>
                <w:sz w:val="20"/>
                <w:szCs w:val="20"/>
              </w:rPr>
              <w:t xml:space="preserve">b) </w:t>
            </w:r>
          </w:p>
          <w:p w14:paraId="05AD2224" w14:textId="77777777" w:rsidR="00974497" w:rsidRPr="00FB7CB0" w:rsidRDefault="00974497" w:rsidP="008B5FDB">
            <w:pPr>
              <w:autoSpaceDE w:val="0"/>
              <w:autoSpaceDN w:val="0"/>
              <w:adjustRightInd w:val="0"/>
              <w:rPr>
                <w:rFonts w:ascii="Calibri" w:eastAsia="Calibri" w:hAnsi="Calibri" w:cs="Calibri"/>
                <w:sz w:val="20"/>
                <w:szCs w:val="20"/>
              </w:rPr>
            </w:pPr>
          </w:p>
        </w:tc>
        <w:tc>
          <w:tcPr>
            <w:tcW w:w="4860" w:type="dxa"/>
          </w:tcPr>
          <w:p w14:paraId="5E03655D" w14:textId="77777777" w:rsidR="00974497" w:rsidRPr="00FB7CB0" w:rsidRDefault="00974497" w:rsidP="008B5FDB">
            <w:pPr>
              <w:autoSpaceDE w:val="0"/>
              <w:autoSpaceDN w:val="0"/>
              <w:adjustRightInd w:val="0"/>
              <w:rPr>
                <w:rFonts w:ascii="Calibri" w:eastAsia="Calibri" w:hAnsi="Calibri" w:cs="Calibri"/>
                <w:sz w:val="20"/>
                <w:szCs w:val="20"/>
              </w:rPr>
            </w:pPr>
            <w:r w:rsidRPr="00DF6DF4">
              <w:rPr>
                <w:rFonts w:cstheme="minorHAnsi"/>
                <w:sz w:val="20"/>
                <w:szCs w:val="20"/>
              </w:rPr>
              <w:t>consider policies and programs that increase markets and the distribution of local food in urban areas to strengthen the viability of agriculture and increase availability of local food for all residents</w:t>
            </w:r>
          </w:p>
        </w:tc>
        <w:tc>
          <w:tcPr>
            <w:tcW w:w="3240" w:type="dxa"/>
          </w:tcPr>
          <w:p w14:paraId="43549A05" w14:textId="77777777" w:rsidR="00974497" w:rsidRPr="00FB7CB0" w:rsidRDefault="00974497" w:rsidP="008B5FDB">
            <w:pPr>
              <w:rPr>
                <w:rFonts w:ascii="Calibri" w:eastAsia="Calibri" w:hAnsi="Calibri" w:cs="Calibri"/>
                <w:sz w:val="20"/>
                <w:szCs w:val="20"/>
              </w:rPr>
            </w:pPr>
          </w:p>
        </w:tc>
      </w:tr>
      <w:tr w:rsidR="00974497" w:rsidRPr="00FB7CB0" w14:paraId="0ACB8297" w14:textId="77777777" w:rsidTr="007124C8">
        <w:trPr>
          <w:trHeight w:val="845"/>
        </w:trPr>
        <w:tc>
          <w:tcPr>
            <w:tcW w:w="535" w:type="dxa"/>
            <w:vMerge/>
            <w:shd w:val="clear" w:color="auto" w:fill="D9E2F3" w:themeFill="accent1" w:themeFillTint="33"/>
          </w:tcPr>
          <w:p w14:paraId="2C5044B0" w14:textId="77777777" w:rsidR="00974497" w:rsidRPr="00FB7CB0" w:rsidRDefault="00974497" w:rsidP="008B5FDB">
            <w:pPr>
              <w:autoSpaceDE w:val="0"/>
              <w:autoSpaceDN w:val="0"/>
              <w:adjustRightInd w:val="0"/>
              <w:rPr>
                <w:rFonts w:ascii="Calibri" w:eastAsia="Calibri" w:hAnsi="Calibri" w:cs="Calibri"/>
                <w:sz w:val="20"/>
                <w:szCs w:val="20"/>
              </w:rPr>
            </w:pPr>
          </w:p>
        </w:tc>
        <w:tc>
          <w:tcPr>
            <w:tcW w:w="900" w:type="dxa"/>
          </w:tcPr>
          <w:p w14:paraId="1E67E5B0" w14:textId="77777777" w:rsidR="00974497"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c)</w:t>
            </w:r>
          </w:p>
        </w:tc>
        <w:tc>
          <w:tcPr>
            <w:tcW w:w="4860" w:type="dxa"/>
          </w:tcPr>
          <w:p w14:paraId="12E34AEF" w14:textId="77777777" w:rsidR="00974497" w:rsidRPr="000E0499" w:rsidRDefault="00974497" w:rsidP="008B5FDB">
            <w:pPr>
              <w:tabs>
                <w:tab w:val="left" w:pos="895"/>
              </w:tabs>
              <w:spacing w:before="60" w:after="60"/>
              <w:rPr>
                <w:rFonts w:cstheme="minorHAnsi"/>
                <w:sz w:val="20"/>
                <w:szCs w:val="20"/>
              </w:rPr>
            </w:pPr>
            <w:r w:rsidRPr="00DF6DF4">
              <w:rPr>
                <w:rFonts w:cstheme="minorHAnsi"/>
                <w:sz w:val="20"/>
                <w:szCs w:val="20"/>
              </w:rPr>
              <w:t>include policies that protect the supply of agricultural land and strengthen agriculture viability including those that</w:t>
            </w:r>
            <w:r>
              <w:rPr>
                <w:rFonts w:cstheme="minorHAnsi"/>
                <w:sz w:val="20"/>
                <w:szCs w:val="20"/>
              </w:rPr>
              <w:t>:</w:t>
            </w:r>
          </w:p>
        </w:tc>
        <w:tc>
          <w:tcPr>
            <w:tcW w:w="3240" w:type="dxa"/>
          </w:tcPr>
          <w:p w14:paraId="34BE7CEE" w14:textId="77777777" w:rsidR="00974497" w:rsidRPr="00FB7CB0" w:rsidRDefault="00974497" w:rsidP="008B5FDB">
            <w:pPr>
              <w:rPr>
                <w:rFonts w:ascii="Calibri" w:eastAsia="Calibri" w:hAnsi="Calibri" w:cs="Calibri"/>
                <w:sz w:val="20"/>
                <w:szCs w:val="20"/>
              </w:rPr>
            </w:pPr>
          </w:p>
        </w:tc>
      </w:tr>
      <w:tr w:rsidR="00974497" w:rsidRPr="00FB7CB0" w14:paraId="3A082448" w14:textId="77777777" w:rsidTr="007124C8">
        <w:trPr>
          <w:trHeight w:val="1331"/>
        </w:trPr>
        <w:tc>
          <w:tcPr>
            <w:tcW w:w="535" w:type="dxa"/>
            <w:vMerge/>
            <w:shd w:val="clear" w:color="auto" w:fill="D9E2F3" w:themeFill="accent1" w:themeFillTint="33"/>
          </w:tcPr>
          <w:p w14:paraId="3C5DA350" w14:textId="77777777" w:rsidR="00974497" w:rsidRPr="00FB7CB0" w:rsidRDefault="00974497" w:rsidP="008B5FDB">
            <w:pPr>
              <w:autoSpaceDE w:val="0"/>
              <w:autoSpaceDN w:val="0"/>
              <w:adjustRightInd w:val="0"/>
              <w:rPr>
                <w:rFonts w:ascii="Calibri" w:eastAsia="Calibri" w:hAnsi="Calibri" w:cs="Calibri"/>
                <w:sz w:val="20"/>
                <w:szCs w:val="20"/>
              </w:rPr>
            </w:pPr>
          </w:p>
        </w:tc>
        <w:tc>
          <w:tcPr>
            <w:tcW w:w="900" w:type="dxa"/>
          </w:tcPr>
          <w:p w14:paraId="6F4F0056"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i)</w:t>
            </w:r>
          </w:p>
        </w:tc>
        <w:tc>
          <w:tcPr>
            <w:tcW w:w="4860" w:type="dxa"/>
          </w:tcPr>
          <w:p w14:paraId="44CCDFFF" w14:textId="77777777" w:rsidR="00974497" w:rsidRPr="00AD2C26" w:rsidRDefault="00974497" w:rsidP="008B5FDB">
            <w:pPr>
              <w:tabs>
                <w:tab w:val="left" w:pos="895"/>
              </w:tabs>
              <w:spacing w:before="60" w:after="60"/>
              <w:rPr>
                <w:rFonts w:cstheme="minorHAnsi"/>
                <w:sz w:val="20"/>
                <w:szCs w:val="20"/>
              </w:rPr>
            </w:pPr>
            <w:r w:rsidRPr="00AD2C26">
              <w:rPr>
                <w:rFonts w:cstheme="minorHAnsi"/>
                <w:sz w:val="20"/>
                <w:szCs w:val="20"/>
              </w:rPr>
              <w:t>assign appropriate land use designations to protect agricultural land for future generations and discourage land uses on Agricultural lands that do not directly support and strengthen agricultural viability</w:t>
            </w:r>
          </w:p>
        </w:tc>
        <w:tc>
          <w:tcPr>
            <w:tcW w:w="3240" w:type="dxa"/>
          </w:tcPr>
          <w:p w14:paraId="02BA241D" w14:textId="77777777" w:rsidR="00974497" w:rsidRPr="00AD2C26" w:rsidRDefault="00974497" w:rsidP="008B5FDB">
            <w:pPr>
              <w:rPr>
                <w:rFonts w:ascii="Calibri" w:eastAsia="Calibri" w:hAnsi="Calibri" w:cs="Calibri"/>
                <w:sz w:val="20"/>
                <w:szCs w:val="20"/>
              </w:rPr>
            </w:pPr>
          </w:p>
        </w:tc>
      </w:tr>
      <w:tr w:rsidR="00974497" w:rsidRPr="00FB7CB0" w14:paraId="26B6DFB3" w14:textId="77777777" w:rsidTr="007124C8">
        <w:trPr>
          <w:trHeight w:val="791"/>
        </w:trPr>
        <w:tc>
          <w:tcPr>
            <w:tcW w:w="535" w:type="dxa"/>
            <w:vMerge/>
            <w:shd w:val="clear" w:color="auto" w:fill="D9E2F3" w:themeFill="accent1" w:themeFillTint="33"/>
          </w:tcPr>
          <w:p w14:paraId="6564BD64" w14:textId="77777777" w:rsidR="00974497" w:rsidRPr="00FB7CB0" w:rsidRDefault="00974497" w:rsidP="008B5FDB">
            <w:pPr>
              <w:autoSpaceDE w:val="0"/>
              <w:autoSpaceDN w:val="0"/>
              <w:adjustRightInd w:val="0"/>
              <w:rPr>
                <w:rFonts w:ascii="Calibri" w:eastAsia="Calibri" w:hAnsi="Calibri" w:cs="Calibri"/>
                <w:sz w:val="20"/>
                <w:szCs w:val="20"/>
              </w:rPr>
            </w:pPr>
          </w:p>
        </w:tc>
        <w:tc>
          <w:tcPr>
            <w:tcW w:w="900" w:type="dxa"/>
          </w:tcPr>
          <w:p w14:paraId="64C29100"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ii)</w:t>
            </w:r>
          </w:p>
        </w:tc>
        <w:tc>
          <w:tcPr>
            <w:tcW w:w="4860" w:type="dxa"/>
          </w:tcPr>
          <w:p w14:paraId="17418784" w14:textId="77777777" w:rsidR="00974497" w:rsidRPr="00AD2C26" w:rsidRDefault="00974497" w:rsidP="008B5FDB">
            <w:pPr>
              <w:autoSpaceDE w:val="0"/>
              <w:autoSpaceDN w:val="0"/>
              <w:adjustRightInd w:val="0"/>
              <w:rPr>
                <w:sz w:val="20"/>
                <w:szCs w:val="20"/>
              </w:rPr>
            </w:pPr>
            <w:r w:rsidRPr="00AD2C26">
              <w:rPr>
                <w:rFonts w:cstheme="minorHAnsi"/>
                <w:sz w:val="20"/>
                <w:szCs w:val="20"/>
              </w:rPr>
              <w:t>encourage the consolidation of small parcels and discourage the subdivision and fragmentation of agricultural land</w:t>
            </w:r>
          </w:p>
        </w:tc>
        <w:tc>
          <w:tcPr>
            <w:tcW w:w="3240" w:type="dxa"/>
          </w:tcPr>
          <w:p w14:paraId="47F8969D" w14:textId="77777777" w:rsidR="00974497" w:rsidRPr="00AD2C26" w:rsidRDefault="00974497" w:rsidP="008B5FDB">
            <w:pPr>
              <w:rPr>
                <w:rFonts w:ascii="Calibri" w:eastAsia="Calibri" w:hAnsi="Calibri" w:cs="Calibri"/>
                <w:sz w:val="20"/>
                <w:szCs w:val="20"/>
              </w:rPr>
            </w:pPr>
          </w:p>
        </w:tc>
      </w:tr>
      <w:tr w:rsidR="00974497" w:rsidRPr="00FB7CB0" w14:paraId="3AF7CF13" w14:textId="77777777" w:rsidTr="007124C8">
        <w:trPr>
          <w:trHeight w:val="1709"/>
        </w:trPr>
        <w:tc>
          <w:tcPr>
            <w:tcW w:w="535" w:type="dxa"/>
            <w:vMerge/>
            <w:shd w:val="clear" w:color="auto" w:fill="D9E2F3" w:themeFill="accent1" w:themeFillTint="33"/>
          </w:tcPr>
          <w:p w14:paraId="50B0A7A0" w14:textId="77777777" w:rsidR="00974497" w:rsidRPr="00FB7CB0" w:rsidRDefault="00974497" w:rsidP="008B5FDB">
            <w:pPr>
              <w:autoSpaceDE w:val="0"/>
              <w:autoSpaceDN w:val="0"/>
              <w:adjustRightInd w:val="0"/>
              <w:rPr>
                <w:rFonts w:ascii="Calibri" w:eastAsia="Calibri" w:hAnsi="Calibri" w:cs="Calibri"/>
                <w:sz w:val="20"/>
                <w:szCs w:val="20"/>
              </w:rPr>
            </w:pPr>
          </w:p>
        </w:tc>
        <w:tc>
          <w:tcPr>
            <w:tcW w:w="900" w:type="dxa"/>
          </w:tcPr>
          <w:p w14:paraId="241B778C"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iii)</w:t>
            </w:r>
          </w:p>
        </w:tc>
        <w:tc>
          <w:tcPr>
            <w:tcW w:w="4860" w:type="dxa"/>
          </w:tcPr>
          <w:p w14:paraId="4CC60835" w14:textId="77777777" w:rsidR="00974497" w:rsidRPr="00AD2C26" w:rsidRDefault="00974497" w:rsidP="008B5FDB">
            <w:pPr>
              <w:spacing w:before="60" w:after="60"/>
              <w:rPr>
                <w:rFonts w:cstheme="minorHAnsi"/>
                <w:sz w:val="20"/>
                <w:szCs w:val="20"/>
              </w:rPr>
            </w:pPr>
            <w:r w:rsidRPr="00AD2C26">
              <w:rPr>
                <w:rFonts w:cstheme="minorHAnsi"/>
                <w:sz w:val="20"/>
                <w:szCs w:val="20"/>
              </w:rPr>
              <w:t>support climate change adaptation including:</w:t>
            </w:r>
          </w:p>
          <w:p w14:paraId="6435A4A1" w14:textId="77777777" w:rsidR="00974497" w:rsidRPr="00AD2C26" w:rsidRDefault="00974497" w:rsidP="00FA4960">
            <w:pPr>
              <w:pStyle w:val="ListParagraph"/>
              <w:numPr>
                <w:ilvl w:val="0"/>
                <w:numId w:val="62"/>
              </w:numPr>
              <w:spacing w:before="60" w:after="60"/>
              <w:ind w:left="158" w:hanging="180"/>
              <w:rPr>
                <w:rFonts w:cstheme="minorHAnsi"/>
                <w:szCs w:val="20"/>
              </w:rPr>
            </w:pPr>
            <w:r w:rsidRPr="00AD2C26">
              <w:rPr>
                <w:rFonts w:cstheme="minorHAnsi"/>
                <w:szCs w:val="20"/>
              </w:rPr>
              <w:t>monitoring storm water, flooding, and sea level rise impacts on agricultural land,</w:t>
            </w:r>
          </w:p>
          <w:p w14:paraId="78F9AA59" w14:textId="77777777" w:rsidR="00974497" w:rsidRPr="00AD2C26" w:rsidRDefault="00974497" w:rsidP="00FA4960">
            <w:pPr>
              <w:pStyle w:val="ListParagraph"/>
              <w:numPr>
                <w:ilvl w:val="0"/>
                <w:numId w:val="62"/>
              </w:numPr>
              <w:spacing w:before="60" w:after="60"/>
              <w:ind w:left="158" w:hanging="180"/>
              <w:rPr>
                <w:rFonts w:cstheme="minorHAnsi"/>
                <w:szCs w:val="20"/>
              </w:rPr>
            </w:pPr>
            <w:r w:rsidRPr="00AD2C26">
              <w:rPr>
                <w:rFonts w:cstheme="minorHAnsi"/>
                <w:szCs w:val="20"/>
              </w:rPr>
              <w:t>implementing flood construction requirements for residential uses, and</w:t>
            </w:r>
          </w:p>
          <w:p w14:paraId="1D090DD2" w14:textId="77777777" w:rsidR="00974497" w:rsidRPr="00AD2C26" w:rsidRDefault="00974497" w:rsidP="00FA4960">
            <w:pPr>
              <w:pStyle w:val="ListParagraph"/>
              <w:numPr>
                <w:ilvl w:val="0"/>
                <w:numId w:val="62"/>
              </w:numPr>
              <w:spacing w:before="60" w:after="60"/>
              <w:ind w:left="158" w:hanging="180"/>
              <w:rPr>
                <w:rFonts w:cstheme="minorHAnsi"/>
                <w:szCs w:val="20"/>
              </w:rPr>
            </w:pPr>
            <w:r w:rsidRPr="00AD2C26">
              <w:rPr>
                <w:rFonts w:cstheme="minorHAnsi"/>
                <w:szCs w:val="20"/>
              </w:rPr>
              <w:t>maintaining and improving drainage and irrigation infrastructure that support agricultural production, where appropriate and in collabo- ration with other governments and agencies</w:t>
            </w:r>
          </w:p>
        </w:tc>
        <w:tc>
          <w:tcPr>
            <w:tcW w:w="3240" w:type="dxa"/>
          </w:tcPr>
          <w:p w14:paraId="7F6403EE" w14:textId="77777777" w:rsidR="00974497" w:rsidRPr="00AD2C26" w:rsidRDefault="00974497" w:rsidP="008B5FDB">
            <w:pPr>
              <w:rPr>
                <w:rFonts w:ascii="Calibri" w:eastAsia="Calibri" w:hAnsi="Calibri" w:cs="Calibri"/>
                <w:sz w:val="20"/>
                <w:szCs w:val="20"/>
              </w:rPr>
            </w:pPr>
          </w:p>
        </w:tc>
      </w:tr>
      <w:tr w:rsidR="00974497" w:rsidRPr="00FB7CB0" w14:paraId="5F446E3F" w14:textId="77777777" w:rsidTr="007124C8">
        <w:trPr>
          <w:trHeight w:val="1520"/>
        </w:trPr>
        <w:tc>
          <w:tcPr>
            <w:tcW w:w="535" w:type="dxa"/>
            <w:vMerge/>
            <w:shd w:val="clear" w:color="auto" w:fill="D9E2F3" w:themeFill="accent1" w:themeFillTint="33"/>
          </w:tcPr>
          <w:p w14:paraId="4FCFF16E" w14:textId="77777777" w:rsidR="00974497" w:rsidRPr="00FB7CB0" w:rsidRDefault="00974497" w:rsidP="008B5FDB">
            <w:pPr>
              <w:autoSpaceDE w:val="0"/>
              <w:autoSpaceDN w:val="0"/>
              <w:adjustRightInd w:val="0"/>
              <w:rPr>
                <w:rFonts w:ascii="Calibri" w:eastAsia="Calibri" w:hAnsi="Calibri" w:cs="Calibri"/>
                <w:sz w:val="20"/>
                <w:szCs w:val="20"/>
              </w:rPr>
            </w:pPr>
          </w:p>
        </w:tc>
        <w:tc>
          <w:tcPr>
            <w:tcW w:w="900" w:type="dxa"/>
          </w:tcPr>
          <w:p w14:paraId="776DE784"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iv)</w:t>
            </w:r>
          </w:p>
        </w:tc>
        <w:tc>
          <w:tcPr>
            <w:tcW w:w="4860" w:type="dxa"/>
          </w:tcPr>
          <w:p w14:paraId="4E57BBFF" w14:textId="77777777" w:rsidR="00974497" w:rsidRPr="00AD2C26" w:rsidRDefault="00974497" w:rsidP="008B5FDB">
            <w:pPr>
              <w:spacing w:before="60" w:after="60"/>
              <w:rPr>
                <w:sz w:val="20"/>
                <w:szCs w:val="20"/>
              </w:rPr>
            </w:pPr>
            <w:r w:rsidRPr="00AD2C26">
              <w:rPr>
                <w:rFonts w:cstheme="minorHAnsi"/>
                <w:sz w:val="20"/>
                <w:szCs w:val="20"/>
              </w:rPr>
              <w:t>protect the integrity of agricultural land by requiring edge planning along the Urban Containment Boundary and adjacent to agricultural operations through activities such as screening, physical buffers, roads, or Development Permit area requirements</w:t>
            </w:r>
          </w:p>
        </w:tc>
        <w:tc>
          <w:tcPr>
            <w:tcW w:w="3240" w:type="dxa"/>
          </w:tcPr>
          <w:p w14:paraId="16D40805" w14:textId="77777777" w:rsidR="00974497" w:rsidRPr="00AD2C26" w:rsidRDefault="00974497" w:rsidP="008B5FDB">
            <w:pPr>
              <w:rPr>
                <w:rFonts w:ascii="Calibri" w:eastAsia="Calibri" w:hAnsi="Calibri" w:cs="Calibri"/>
                <w:sz w:val="20"/>
                <w:szCs w:val="20"/>
              </w:rPr>
            </w:pPr>
          </w:p>
        </w:tc>
      </w:tr>
      <w:tr w:rsidR="00974497" w:rsidRPr="00FB7CB0" w14:paraId="67B9ACC4" w14:textId="77777777" w:rsidTr="007124C8">
        <w:trPr>
          <w:trHeight w:val="620"/>
        </w:trPr>
        <w:tc>
          <w:tcPr>
            <w:tcW w:w="535" w:type="dxa"/>
            <w:vMerge/>
            <w:shd w:val="clear" w:color="auto" w:fill="D9E2F3" w:themeFill="accent1" w:themeFillTint="33"/>
          </w:tcPr>
          <w:p w14:paraId="5F465D32" w14:textId="77777777" w:rsidR="00974497" w:rsidRPr="00FB7CB0" w:rsidRDefault="00974497" w:rsidP="008B5FDB">
            <w:pPr>
              <w:autoSpaceDE w:val="0"/>
              <w:autoSpaceDN w:val="0"/>
              <w:adjustRightInd w:val="0"/>
              <w:rPr>
                <w:rFonts w:ascii="Calibri" w:eastAsia="Calibri" w:hAnsi="Calibri" w:cs="Calibri"/>
                <w:sz w:val="20"/>
                <w:szCs w:val="20"/>
              </w:rPr>
            </w:pPr>
          </w:p>
        </w:tc>
        <w:tc>
          <w:tcPr>
            <w:tcW w:w="900" w:type="dxa"/>
          </w:tcPr>
          <w:p w14:paraId="2972401A"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v)</w:t>
            </w:r>
          </w:p>
        </w:tc>
        <w:tc>
          <w:tcPr>
            <w:tcW w:w="4860" w:type="dxa"/>
          </w:tcPr>
          <w:p w14:paraId="1F11DF5E" w14:textId="77777777" w:rsidR="00974497" w:rsidRPr="00AD2C26" w:rsidRDefault="00974497" w:rsidP="008B5FDB">
            <w:pPr>
              <w:spacing w:before="60" w:after="60"/>
              <w:rPr>
                <w:sz w:val="20"/>
                <w:szCs w:val="20"/>
              </w:rPr>
            </w:pPr>
            <w:r w:rsidRPr="00AD2C26">
              <w:rPr>
                <w:rFonts w:cstheme="minorHAnsi"/>
                <w:sz w:val="20"/>
                <w:szCs w:val="20"/>
              </w:rPr>
              <w:t xml:space="preserve">demonstrate support for economic development opportunities for agricultural operations that are farm related uses, benefit from close proximity to farms, and enhance primary agricultural production as defined by the </w:t>
            </w:r>
            <w:r w:rsidRPr="00AD2C26">
              <w:rPr>
                <w:rFonts w:cstheme="minorHAnsi"/>
                <w:i/>
                <w:sz w:val="20"/>
                <w:szCs w:val="20"/>
              </w:rPr>
              <w:t>Agricultural Land Commission Act</w:t>
            </w:r>
          </w:p>
        </w:tc>
        <w:tc>
          <w:tcPr>
            <w:tcW w:w="3240" w:type="dxa"/>
          </w:tcPr>
          <w:p w14:paraId="0BB2DC4A" w14:textId="77777777" w:rsidR="00974497" w:rsidRPr="00AD2C26" w:rsidRDefault="00974497" w:rsidP="008B5FDB">
            <w:pPr>
              <w:rPr>
                <w:rFonts w:ascii="Calibri" w:eastAsia="Calibri" w:hAnsi="Calibri" w:cs="Calibri"/>
                <w:sz w:val="20"/>
                <w:szCs w:val="20"/>
              </w:rPr>
            </w:pPr>
          </w:p>
        </w:tc>
      </w:tr>
      <w:tr w:rsidR="00974497" w:rsidRPr="00FB7CB0" w14:paraId="619BE43A" w14:textId="77777777" w:rsidTr="007124C8">
        <w:trPr>
          <w:trHeight w:val="1025"/>
        </w:trPr>
        <w:tc>
          <w:tcPr>
            <w:tcW w:w="535" w:type="dxa"/>
            <w:vMerge/>
            <w:shd w:val="clear" w:color="auto" w:fill="D9E2F3" w:themeFill="accent1" w:themeFillTint="33"/>
          </w:tcPr>
          <w:p w14:paraId="5925C9A5" w14:textId="77777777" w:rsidR="00974497" w:rsidRPr="00FB7CB0" w:rsidRDefault="00974497" w:rsidP="008B5FDB">
            <w:pPr>
              <w:autoSpaceDE w:val="0"/>
              <w:autoSpaceDN w:val="0"/>
              <w:adjustRightInd w:val="0"/>
              <w:rPr>
                <w:rFonts w:ascii="Calibri" w:eastAsia="Calibri" w:hAnsi="Calibri" w:cs="Calibri"/>
                <w:sz w:val="20"/>
                <w:szCs w:val="20"/>
              </w:rPr>
            </w:pPr>
          </w:p>
        </w:tc>
        <w:tc>
          <w:tcPr>
            <w:tcW w:w="900" w:type="dxa"/>
          </w:tcPr>
          <w:p w14:paraId="19B5B51B"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vi)</w:t>
            </w:r>
          </w:p>
        </w:tc>
        <w:tc>
          <w:tcPr>
            <w:tcW w:w="4860" w:type="dxa"/>
          </w:tcPr>
          <w:p w14:paraId="6AF19171" w14:textId="77777777" w:rsidR="00974497" w:rsidRPr="00AD2C26" w:rsidRDefault="00974497" w:rsidP="008B5FDB">
            <w:pPr>
              <w:spacing w:before="60" w:after="60"/>
              <w:rPr>
                <w:sz w:val="20"/>
                <w:szCs w:val="20"/>
              </w:rPr>
            </w:pPr>
            <w:r w:rsidRPr="00AD2C26">
              <w:rPr>
                <w:rFonts w:cstheme="minorHAnsi"/>
                <w:sz w:val="20"/>
                <w:szCs w:val="20"/>
              </w:rPr>
              <w:t>align policies and regulations, where applicable, with the Minister's Bylaw Standards and Agricultural Land Commission legislation and regulations</w:t>
            </w:r>
          </w:p>
        </w:tc>
        <w:tc>
          <w:tcPr>
            <w:tcW w:w="3240" w:type="dxa"/>
          </w:tcPr>
          <w:p w14:paraId="50658493" w14:textId="77777777" w:rsidR="00974497" w:rsidRPr="00AD2C26" w:rsidRDefault="00974497" w:rsidP="008B5FDB">
            <w:pPr>
              <w:rPr>
                <w:rFonts w:ascii="Calibri" w:eastAsia="Calibri" w:hAnsi="Calibri" w:cs="Calibri"/>
                <w:sz w:val="20"/>
                <w:szCs w:val="20"/>
              </w:rPr>
            </w:pPr>
          </w:p>
        </w:tc>
      </w:tr>
      <w:tr w:rsidR="00974497" w:rsidRPr="00FB7CB0" w14:paraId="69422CB0" w14:textId="77777777" w:rsidTr="007124C8">
        <w:trPr>
          <w:trHeight w:val="287"/>
        </w:trPr>
        <w:tc>
          <w:tcPr>
            <w:tcW w:w="535" w:type="dxa"/>
            <w:vMerge w:val="restart"/>
            <w:shd w:val="clear" w:color="auto" w:fill="D9E2F3" w:themeFill="accent1" w:themeFillTint="33"/>
            <w:textDirection w:val="btLr"/>
            <w:vAlign w:val="center"/>
          </w:tcPr>
          <w:p w14:paraId="348F6355" w14:textId="3A05B16B" w:rsidR="00974497" w:rsidRPr="00FB7CB0" w:rsidRDefault="00974497" w:rsidP="00B11274">
            <w:pPr>
              <w:autoSpaceDE w:val="0"/>
              <w:autoSpaceDN w:val="0"/>
              <w:adjustRightInd w:val="0"/>
              <w:jc w:val="center"/>
              <w:rPr>
                <w:rFonts w:ascii="Calibri" w:eastAsia="Calibri" w:hAnsi="Calibri" w:cs="Calibri"/>
                <w:sz w:val="20"/>
                <w:szCs w:val="20"/>
              </w:rPr>
            </w:pPr>
            <w:r>
              <w:rPr>
                <w:rFonts w:ascii="Calibri" w:eastAsia="Calibri" w:hAnsi="Calibri" w:cs="Calibri"/>
                <w:b/>
                <w:sz w:val="26"/>
                <w:szCs w:val="26"/>
              </w:rPr>
              <w:t xml:space="preserve">Policy </w:t>
            </w:r>
            <w:r w:rsidR="00B11274">
              <w:rPr>
                <w:rFonts w:ascii="Calibri" w:eastAsia="Calibri" w:hAnsi="Calibri" w:cs="Calibri"/>
                <w:b/>
                <w:sz w:val="26"/>
                <w:szCs w:val="26"/>
              </w:rPr>
              <w:t>2.3.13</w:t>
            </w:r>
          </w:p>
        </w:tc>
        <w:tc>
          <w:tcPr>
            <w:tcW w:w="900" w:type="dxa"/>
            <w:shd w:val="clear" w:color="auto" w:fill="D9E2F3" w:themeFill="accent1" w:themeFillTint="33"/>
          </w:tcPr>
          <w:p w14:paraId="7BE27AAF" w14:textId="77777777" w:rsidR="00974497" w:rsidRDefault="00974497" w:rsidP="008B5FDB">
            <w:pPr>
              <w:autoSpaceDE w:val="0"/>
              <w:autoSpaceDN w:val="0"/>
              <w:adjustRightInd w:val="0"/>
              <w:rPr>
                <w:rFonts w:ascii="Calibri" w:eastAsia="Calibri" w:hAnsi="Calibri" w:cs="Calibri"/>
                <w:sz w:val="20"/>
                <w:szCs w:val="20"/>
              </w:rPr>
            </w:pPr>
            <w:r w:rsidRPr="00BD5AB8">
              <w:rPr>
                <w:rFonts w:ascii="Calibri" w:eastAsia="Calibri" w:hAnsi="Calibri" w:cs="Calibri"/>
                <w:b/>
                <w:szCs w:val="20"/>
              </w:rPr>
              <w:t>Section</w:t>
            </w:r>
          </w:p>
        </w:tc>
        <w:tc>
          <w:tcPr>
            <w:tcW w:w="4860" w:type="dxa"/>
            <w:shd w:val="clear" w:color="auto" w:fill="D9E2F3" w:themeFill="accent1" w:themeFillTint="33"/>
          </w:tcPr>
          <w:p w14:paraId="3A897E5D" w14:textId="77777777" w:rsidR="00974497" w:rsidRPr="001062AB" w:rsidRDefault="00974497" w:rsidP="008B5FDB">
            <w:pPr>
              <w:autoSpaceDE w:val="0"/>
              <w:autoSpaceDN w:val="0"/>
              <w:adjustRightInd w:val="0"/>
              <w:rPr>
                <w:rFonts w:ascii="Calibri" w:eastAsia="Calibri" w:hAnsi="Calibri" w:cs="Calibri"/>
                <w:sz w:val="20"/>
                <w:szCs w:val="20"/>
              </w:rPr>
            </w:pPr>
            <w:r w:rsidRPr="00FB7CB0">
              <w:rPr>
                <w:rFonts w:ascii="Calibri" w:eastAsia="Calibri" w:hAnsi="Calibri" w:cs="Calibri"/>
                <w:b/>
                <w:iCs/>
              </w:rPr>
              <w:t xml:space="preserve">Policy </w:t>
            </w:r>
          </w:p>
        </w:tc>
        <w:tc>
          <w:tcPr>
            <w:tcW w:w="3240" w:type="dxa"/>
            <w:shd w:val="clear" w:color="auto" w:fill="D9E2F3" w:themeFill="accent1" w:themeFillTint="33"/>
          </w:tcPr>
          <w:p w14:paraId="47C19A1D" w14:textId="134EF010" w:rsidR="00974497" w:rsidRPr="00FB7CB0" w:rsidRDefault="00AE790D" w:rsidP="008B5FDB">
            <w:pPr>
              <w:rPr>
                <w:rFonts w:ascii="Calibri" w:eastAsia="Calibri" w:hAnsi="Calibri" w:cs="Calibri"/>
                <w:sz w:val="20"/>
                <w:szCs w:val="20"/>
              </w:rPr>
            </w:pPr>
            <w:r>
              <w:rPr>
                <w:rFonts w:ascii="Calibri" w:eastAsia="Calibri" w:hAnsi="Calibri" w:cs="Calibri"/>
                <w:b/>
                <w:bCs/>
              </w:rPr>
              <w:t>Supplementary Information</w:t>
            </w:r>
          </w:p>
        </w:tc>
      </w:tr>
      <w:tr w:rsidR="00974497" w:rsidRPr="00FB7CB0" w14:paraId="5FE524A5" w14:textId="77777777" w:rsidTr="007124C8">
        <w:trPr>
          <w:trHeight w:val="1592"/>
        </w:trPr>
        <w:tc>
          <w:tcPr>
            <w:tcW w:w="535" w:type="dxa"/>
            <w:vMerge/>
            <w:shd w:val="clear" w:color="auto" w:fill="D9E2F3" w:themeFill="accent1" w:themeFillTint="33"/>
          </w:tcPr>
          <w:p w14:paraId="2AB95A31" w14:textId="77777777" w:rsidR="00974497" w:rsidRPr="00FB7CB0" w:rsidRDefault="00974497" w:rsidP="008B5FDB">
            <w:pPr>
              <w:autoSpaceDE w:val="0"/>
              <w:autoSpaceDN w:val="0"/>
              <w:adjustRightInd w:val="0"/>
              <w:rPr>
                <w:rFonts w:ascii="Calibri" w:eastAsia="Calibri" w:hAnsi="Calibri" w:cs="Calibri"/>
                <w:sz w:val="20"/>
                <w:szCs w:val="20"/>
              </w:rPr>
            </w:pPr>
          </w:p>
        </w:tc>
        <w:tc>
          <w:tcPr>
            <w:tcW w:w="900" w:type="dxa"/>
          </w:tcPr>
          <w:p w14:paraId="23C5E61D" w14:textId="77777777" w:rsidR="00974497" w:rsidRDefault="00974497" w:rsidP="008B5FDB">
            <w:pPr>
              <w:autoSpaceDE w:val="0"/>
              <w:autoSpaceDN w:val="0"/>
              <w:adjustRightInd w:val="0"/>
              <w:rPr>
                <w:rFonts w:ascii="Calibri" w:eastAsia="Calibri" w:hAnsi="Calibri" w:cs="Calibri"/>
                <w:sz w:val="20"/>
                <w:szCs w:val="20"/>
              </w:rPr>
            </w:pPr>
          </w:p>
        </w:tc>
        <w:tc>
          <w:tcPr>
            <w:tcW w:w="4860" w:type="dxa"/>
          </w:tcPr>
          <w:p w14:paraId="7A19B7FB" w14:textId="708F3FE5" w:rsidR="00974497" w:rsidRPr="001062AB" w:rsidRDefault="006827BF" w:rsidP="008B5FDB">
            <w:pPr>
              <w:autoSpaceDE w:val="0"/>
              <w:autoSpaceDN w:val="0"/>
              <w:adjustRightInd w:val="0"/>
              <w:rPr>
                <w:rFonts w:ascii="Calibri" w:eastAsia="Calibri" w:hAnsi="Calibri" w:cs="Calibri"/>
                <w:sz w:val="20"/>
                <w:szCs w:val="20"/>
              </w:rPr>
            </w:pPr>
            <w:r w:rsidRPr="00D13AE9">
              <w:rPr>
                <w:rFonts w:cstheme="minorHAnsi"/>
                <w:sz w:val="20"/>
                <w:szCs w:val="20"/>
              </w:rPr>
              <w:t>In partnership with other agencies and organizations, support agricultural awareness and promote the importance of the agricultural industry, the importance of protecting agricultural land, and the value of local agricultural products and experiences</w:t>
            </w:r>
          </w:p>
        </w:tc>
        <w:tc>
          <w:tcPr>
            <w:tcW w:w="3240" w:type="dxa"/>
          </w:tcPr>
          <w:p w14:paraId="47B40308" w14:textId="77777777" w:rsidR="00974497" w:rsidRPr="00FB7CB0" w:rsidRDefault="00974497" w:rsidP="008B5FDB">
            <w:pPr>
              <w:rPr>
                <w:rFonts w:ascii="Calibri" w:eastAsia="Calibri" w:hAnsi="Calibri" w:cs="Calibri"/>
                <w:sz w:val="20"/>
                <w:szCs w:val="20"/>
              </w:rPr>
            </w:pPr>
          </w:p>
        </w:tc>
      </w:tr>
    </w:tbl>
    <w:p w14:paraId="74BBA681" w14:textId="77777777" w:rsidR="00974497" w:rsidRDefault="00974497" w:rsidP="00974497">
      <w:pPr>
        <w:rPr>
          <w:b/>
          <w:sz w:val="28"/>
          <w:szCs w:val="28"/>
        </w:rPr>
      </w:pPr>
    </w:p>
    <w:p w14:paraId="4B94E8D7" w14:textId="7419B255" w:rsidR="00FA4960" w:rsidRDefault="00FA4960">
      <w:pPr>
        <w:rPr>
          <w:b/>
          <w:sz w:val="28"/>
          <w:szCs w:val="28"/>
        </w:rPr>
      </w:pPr>
      <w:r>
        <w:rPr>
          <w:b/>
          <w:sz w:val="28"/>
          <w:szCs w:val="28"/>
        </w:rPr>
        <w:br w:type="page"/>
      </w:r>
    </w:p>
    <w:tbl>
      <w:tblPr>
        <w:tblStyle w:val="TableGrid1"/>
        <w:tblW w:w="9535" w:type="dxa"/>
        <w:tblLayout w:type="fixed"/>
        <w:tblLook w:val="04A0" w:firstRow="1" w:lastRow="0" w:firstColumn="1" w:lastColumn="0" w:noHBand="0" w:noVBand="1"/>
      </w:tblPr>
      <w:tblGrid>
        <w:gridCol w:w="535"/>
        <w:gridCol w:w="900"/>
        <w:gridCol w:w="1743"/>
        <w:gridCol w:w="3117"/>
        <w:gridCol w:w="61"/>
        <w:gridCol w:w="3179"/>
      </w:tblGrid>
      <w:tr w:rsidR="00974497" w:rsidRPr="00FB7CB0" w14:paraId="08A1DD9A" w14:textId="77777777" w:rsidTr="008B5FDB">
        <w:tc>
          <w:tcPr>
            <w:tcW w:w="9535" w:type="dxa"/>
            <w:gridSpan w:val="6"/>
          </w:tcPr>
          <w:p w14:paraId="2AB54EEF" w14:textId="34EDE906" w:rsidR="00974497" w:rsidRPr="00FB7CB0" w:rsidRDefault="00974497" w:rsidP="008B5FDB">
            <w:pPr>
              <w:spacing w:before="60" w:after="60"/>
              <w:rPr>
                <w:rFonts w:ascii="Calibri" w:eastAsia="Calibri" w:hAnsi="Calibri" w:cs="Calibri"/>
                <w:b/>
                <w:bCs/>
              </w:rPr>
            </w:pPr>
            <w:r w:rsidRPr="009860F0">
              <w:rPr>
                <w:rFonts w:ascii="Calibri" w:eastAsia="Calibri" w:hAnsi="Calibri" w:cs="Calibri"/>
                <w:b/>
                <w:bCs/>
                <w:sz w:val="28"/>
                <w:szCs w:val="28"/>
              </w:rPr>
              <w:t xml:space="preserve">Metro 2050 </w:t>
            </w:r>
            <w:hyperlink r:id="rId27" w:anchor="page=59" w:history="1">
              <w:r w:rsidRPr="00EB3222">
                <w:rPr>
                  <w:rStyle w:val="Hyperlink"/>
                  <w:rFonts w:ascii="Calibri" w:eastAsia="Calibri" w:hAnsi="Calibri" w:cs="Calibri"/>
                  <w:b/>
                  <w:bCs/>
                  <w:sz w:val="28"/>
                  <w:szCs w:val="28"/>
                </w:rPr>
                <w:t>Goal 3: Protect the Environment, Address Climate Change, and Respond to Natural Hazards</w:t>
              </w:r>
            </w:hyperlink>
          </w:p>
        </w:tc>
      </w:tr>
      <w:tr w:rsidR="00974497" w:rsidRPr="009C5DED" w14:paraId="63C69156" w14:textId="77777777" w:rsidTr="008B5FDB">
        <w:tc>
          <w:tcPr>
            <w:tcW w:w="9535" w:type="dxa"/>
            <w:gridSpan w:val="6"/>
          </w:tcPr>
          <w:p w14:paraId="44BF07F4" w14:textId="77777777" w:rsidR="00974497" w:rsidRPr="009C5DED" w:rsidRDefault="00974497" w:rsidP="008B5FDB">
            <w:pPr>
              <w:spacing w:before="60" w:after="60"/>
              <w:rPr>
                <w:rFonts w:ascii="Calibri" w:eastAsia="Calibri" w:hAnsi="Calibri" w:cs="Calibri"/>
                <w:bCs/>
                <w:i/>
                <w:sz w:val="20"/>
                <w:szCs w:val="20"/>
              </w:rPr>
            </w:pPr>
            <w:r>
              <w:rPr>
                <w:rFonts w:ascii="Calibri" w:eastAsia="Calibri" w:hAnsi="Calibri" w:cs="Calibri"/>
                <w:bCs/>
                <w:i/>
                <w:sz w:val="20"/>
                <w:szCs w:val="20"/>
              </w:rPr>
              <w:t>Describe h</w:t>
            </w:r>
            <w:r w:rsidRPr="009C5DED">
              <w:rPr>
                <w:rFonts w:ascii="Calibri" w:eastAsia="Calibri" w:hAnsi="Calibri" w:cs="Calibri"/>
                <w:bCs/>
                <w:i/>
                <w:sz w:val="20"/>
                <w:szCs w:val="20"/>
              </w:rPr>
              <w:t xml:space="preserve">ow the OCP and other supporting </w:t>
            </w:r>
            <w:r>
              <w:rPr>
                <w:rFonts w:ascii="Calibri" w:eastAsia="Calibri" w:hAnsi="Calibri" w:cs="Calibri"/>
                <w:bCs/>
                <w:i/>
                <w:sz w:val="20"/>
                <w:szCs w:val="20"/>
              </w:rPr>
              <w:t xml:space="preserve">plans and </w:t>
            </w:r>
            <w:r w:rsidRPr="009C5DED">
              <w:rPr>
                <w:rFonts w:ascii="Calibri" w:eastAsia="Calibri" w:hAnsi="Calibri" w:cs="Calibri"/>
                <w:bCs/>
                <w:i/>
                <w:sz w:val="20"/>
                <w:szCs w:val="20"/>
              </w:rPr>
              <w:t xml:space="preserve">policies contribute to </w:t>
            </w:r>
            <w:r>
              <w:rPr>
                <w:rFonts w:ascii="Calibri" w:eastAsia="Calibri" w:hAnsi="Calibri" w:cs="Calibri"/>
                <w:bCs/>
                <w:i/>
                <w:sz w:val="20"/>
                <w:szCs w:val="20"/>
              </w:rPr>
              <w:t>this Goal</w:t>
            </w:r>
            <w:r w:rsidRPr="009C5DED">
              <w:rPr>
                <w:rFonts w:ascii="Calibri" w:eastAsia="Calibri" w:hAnsi="Calibri" w:cs="Calibri"/>
                <w:bCs/>
                <w:i/>
                <w:sz w:val="20"/>
                <w:szCs w:val="20"/>
              </w:rPr>
              <w:t>:</w:t>
            </w:r>
          </w:p>
          <w:p w14:paraId="171186CD" w14:textId="0F0C10C8" w:rsidR="00974497" w:rsidRDefault="00974497" w:rsidP="008B5FDB">
            <w:pPr>
              <w:spacing w:before="60" w:after="60"/>
              <w:rPr>
                <w:rFonts w:ascii="Calibri" w:eastAsia="Calibri" w:hAnsi="Calibri" w:cs="Calibri"/>
                <w:bCs/>
                <w:sz w:val="20"/>
                <w:szCs w:val="20"/>
              </w:rPr>
            </w:pPr>
          </w:p>
          <w:p w14:paraId="166D1A2D" w14:textId="77777777" w:rsidR="00974497" w:rsidRDefault="00974497" w:rsidP="008B5FDB">
            <w:pPr>
              <w:spacing w:before="60" w:after="60"/>
              <w:rPr>
                <w:rFonts w:ascii="Calibri" w:eastAsia="Calibri" w:hAnsi="Calibri" w:cs="Calibri"/>
                <w:bCs/>
                <w:sz w:val="20"/>
                <w:szCs w:val="20"/>
              </w:rPr>
            </w:pPr>
          </w:p>
          <w:p w14:paraId="7291F08F" w14:textId="77777777" w:rsidR="00974497" w:rsidRPr="009C5DED" w:rsidRDefault="00974497" w:rsidP="008B5FDB">
            <w:pPr>
              <w:spacing w:before="60" w:after="60"/>
              <w:rPr>
                <w:rFonts w:ascii="Calibri" w:eastAsia="Calibri" w:hAnsi="Calibri" w:cs="Calibri"/>
                <w:bCs/>
                <w:sz w:val="20"/>
                <w:szCs w:val="20"/>
              </w:rPr>
            </w:pPr>
          </w:p>
        </w:tc>
      </w:tr>
      <w:tr w:rsidR="00974497" w:rsidRPr="00FB7CB0" w14:paraId="6899C930" w14:textId="77777777" w:rsidTr="008B5FDB">
        <w:tc>
          <w:tcPr>
            <w:tcW w:w="9535" w:type="dxa"/>
            <w:gridSpan w:val="6"/>
          </w:tcPr>
          <w:p w14:paraId="53C285F4" w14:textId="77777777" w:rsidR="00974497" w:rsidRPr="0045504B" w:rsidRDefault="00974497" w:rsidP="008B5FDB">
            <w:pPr>
              <w:spacing w:before="60" w:after="60"/>
              <w:rPr>
                <w:rFonts w:ascii="Calibri" w:eastAsia="Calibri" w:hAnsi="Calibri" w:cs="Calibri"/>
                <w:bCs/>
                <w:sz w:val="20"/>
                <w:szCs w:val="20"/>
              </w:rPr>
            </w:pPr>
            <w:r>
              <w:rPr>
                <w:rFonts w:ascii="Calibri" w:eastAsia="Calibri" w:hAnsi="Calibri" w:cs="Calibri"/>
                <w:b/>
                <w:bCs/>
                <w:sz w:val="24"/>
                <w:szCs w:val="24"/>
              </w:rPr>
              <w:t>Goal 3 Targets</w:t>
            </w:r>
          </w:p>
        </w:tc>
      </w:tr>
      <w:tr w:rsidR="00974497" w:rsidRPr="00FB7CB0" w14:paraId="521ECFA4" w14:textId="77777777" w:rsidTr="008B5FDB">
        <w:tc>
          <w:tcPr>
            <w:tcW w:w="3178" w:type="dxa"/>
            <w:gridSpan w:val="3"/>
            <w:shd w:val="clear" w:color="auto" w:fill="D9E2F3" w:themeFill="accent1" w:themeFillTint="33"/>
            <w:vAlign w:val="center"/>
          </w:tcPr>
          <w:p w14:paraId="6EC837B0" w14:textId="77777777" w:rsidR="00974497" w:rsidRPr="00FB7CB0" w:rsidRDefault="00974497" w:rsidP="008B5FDB">
            <w:pPr>
              <w:spacing w:after="60"/>
              <w:rPr>
                <w:rFonts w:ascii="Calibri" w:eastAsia="Calibri" w:hAnsi="Calibri" w:cs="Calibri"/>
                <w:b/>
                <w:iCs/>
              </w:rPr>
            </w:pPr>
            <w:r w:rsidRPr="002E063E">
              <w:rPr>
                <w:rFonts w:ascii="Calibri" w:eastAsia="Calibri" w:hAnsi="Calibri" w:cs="Calibri"/>
                <w:b/>
                <w:bCs/>
              </w:rPr>
              <w:t>Policy with Target</w:t>
            </w:r>
          </w:p>
        </w:tc>
        <w:tc>
          <w:tcPr>
            <w:tcW w:w="3178" w:type="dxa"/>
            <w:gridSpan w:val="2"/>
            <w:shd w:val="clear" w:color="auto" w:fill="D9E2F3" w:themeFill="accent1" w:themeFillTint="33"/>
            <w:vAlign w:val="center"/>
          </w:tcPr>
          <w:p w14:paraId="120D4171" w14:textId="77777777" w:rsidR="00974497" w:rsidRPr="00FB7CB0" w:rsidRDefault="00974497" w:rsidP="008B5FDB">
            <w:pPr>
              <w:spacing w:after="60"/>
              <w:rPr>
                <w:rFonts w:ascii="Calibri" w:eastAsia="Calibri" w:hAnsi="Calibri" w:cs="Calibri"/>
                <w:b/>
                <w:iCs/>
              </w:rPr>
            </w:pPr>
            <w:r w:rsidRPr="002E063E">
              <w:rPr>
                <w:rFonts w:ascii="Calibri" w:eastAsia="Calibri" w:hAnsi="Calibri" w:cs="Calibri"/>
                <w:b/>
                <w:bCs/>
                <w:iCs/>
                <w:lang w:val="en-US"/>
              </w:rPr>
              <w:t xml:space="preserve">Applicable </w:t>
            </w:r>
            <w:r>
              <w:rPr>
                <w:rFonts w:ascii="Calibri" w:eastAsia="Calibri" w:hAnsi="Calibri" w:cs="Calibri"/>
                <w:b/>
                <w:bCs/>
                <w:iCs/>
                <w:lang w:val="en-US"/>
              </w:rPr>
              <w:t xml:space="preserve">OCP </w:t>
            </w:r>
            <w:r>
              <w:rPr>
                <w:rFonts w:ascii="Calibri" w:eastAsia="Calibri" w:hAnsi="Calibri" w:cs="Calibri"/>
                <w:b/>
                <w:bCs/>
              </w:rPr>
              <w:t>Policies</w:t>
            </w:r>
          </w:p>
        </w:tc>
        <w:tc>
          <w:tcPr>
            <w:tcW w:w="3179" w:type="dxa"/>
            <w:shd w:val="clear" w:color="auto" w:fill="D9E2F3" w:themeFill="accent1" w:themeFillTint="33"/>
            <w:vAlign w:val="center"/>
          </w:tcPr>
          <w:p w14:paraId="2194521C" w14:textId="77777777" w:rsidR="00974497" w:rsidRPr="00FB7CB0" w:rsidRDefault="00974497" w:rsidP="008B5FDB">
            <w:pPr>
              <w:spacing w:after="60"/>
              <w:rPr>
                <w:rFonts w:ascii="Calibri" w:eastAsia="Calibri" w:hAnsi="Calibri" w:cs="Calibri"/>
                <w:b/>
                <w:iCs/>
              </w:rPr>
            </w:pPr>
            <w:r>
              <w:rPr>
                <w:rFonts w:ascii="Calibri" w:eastAsia="Calibri" w:hAnsi="Calibri" w:cs="Calibri"/>
                <w:b/>
                <w:bCs/>
                <w:iCs/>
                <w:lang w:val="en-US"/>
              </w:rPr>
              <w:t>Supplementary Information</w:t>
            </w:r>
          </w:p>
        </w:tc>
      </w:tr>
      <w:tr w:rsidR="00974497" w:rsidRPr="00FB7CB0" w14:paraId="3B632DFB" w14:textId="77777777" w:rsidTr="008B5FDB">
        <w:tc>
          <w:tcPr>
            <w:tcW w:w="3178" w:type="dxa"/>
            <w:gridSpan w:val="3"/>
          </w:tcPr>
          <w:p w14:paraId="0310ADC2" w14:textId="77777777" w:rsidR="00974497" w:rsidRDefault="00974497" w:rsidP="008B5FDB">
            <w:pPr>
              <w:spacing w:before="60" w:after="60"/>
              <w:rPr>
                <w:rFonts w:cstheme="minorHAnsi"/>
                <w:sz w:val="20"/>
                <w:szCs w:val="20"/>
              </w:rPr>
            </w:pPr>
            <w:r>
              <w:rPr>
                <w:rFonts w:cstheme="minorHAnsi"/>
                <w:sz w:val="20"/>
                <w:szCs w:val="20"/>
              </w:rPr>
              <w:t xml:space="preserve">3.2.7 a) </w:t>
            </w:r>
            <w:r w:rsidRPr="00A2353B">
              <w:rPr>
                <w:rFonts w:cstheme="minorHAnsi"/>
                <w:sz w:val="20"/>
                <w:szCs w:val="20"/>
              </w:rPr>
              <w:t>identify local ecosystem protection and tree canopy</w:t>
            </w:r>
            <w:r>
              <w:rPr>
                <w:rFonts w:cstheme="minorHAnsi"/>
                <w:sz w:val="20"/>
                <w:szCs w:val="20"/>
              </w:rPr>
              <w:t xml:space="preserve"> </w:t>
            </w:r>
            <w:r w:rsidRPr="00A2353B">
              <w:rPr>
                <w:rFonts w:cstheme="minorHAnsi"/>
                <w:sz w:val="20"/>
                <w:szCs w:val="20"/>
              </w:rPr>
              <w:t>cov</w:t>
            </w:r>
            <w:r>
              <w:rPr>
                <w:rFonts w:cstheme="minorHAnsi"/>
                <w:sz w:val="20"/>
                <w:szCs w:val="20"/>
              </w:rPr>
              <w:t xml:space="preserve">er </w:t>
            </w:r>
            <w:r w:rsidRPr="005F284F">
              <w:rPr>
                <w:rFonts w:cstheme="minorHAnsi"/>
                <w:sz w:val="20"/>
                <w:szCs w:val="20"/>
              </w:rPr>
              <w:t>targets, and demonstrate how these targets will contribute to the regional targets in Action 3.2.1</w:t>
            </w:r>
            <w:r>
              <w:rPr>
                <w:rFonts w:cstheme="minorHAnsi"/>
                <w:sz w:val="20"/>
                <w:szCs w:val="20"/>
              </w:rPr>
              <w:t>:</w:t>
            </w:r>
          </w:p>
          <w:p w14:paraId="31E6A386" w14:textId="77777777" w:rsidR="00974497" w:rsidRDefault="00974497" w:rsidP="008B5FDB">
            <w:pPr>
              <w:pStyle w:val="ListParagraph"/>
              <w:numPr>
                <w:ilvl w:val="0"/>
                <w:numId w:val="29"/>
              </w:numPr>
              <w:autoSpaceDE w:val="0"/>
              <w:autoSpaceDN w:val="0"/>
              <w:adjustRightInd w:val="0"/>
              <w:spacing w:after="160" w:line="259" w:lineRule="auto"/>
              <w:rPr>
                <w:rFonts w:cstheme="minorHAnsi"/>
                <w:szCs w:val="20"/>
              </w:rPr>
            </w:pPr>
            <w:r w:rsidRPr="00114C3F">
              <w:rPr>
                <w:rFonts w:cstheme="minorHAnsi"/>
                <w:szCs w:val="20"/>
              </w:rPr>
              <w:t xml:space="preserve">increase the area of lands protected for nature </w:t>
            </w:r>
            <w:r w:rsidRPr="00FF4224">
              <w:rPr>
                <w:rFonts w:cstheme="minorHAnsi"/>
                <w:b/>
                <w:szCs w:val="20"/>
              </w:rPr>
              <w:t>from 40% to 50% of the region’s land base by the year 2050</w:t>
            </w:r>
            <w:r w:rsidRPr="00114C3F">
              <w:rPr>
                <w:rFonts w:cstheme="minorHAnsi"/>
                <w:szCs w:val="20"/>
              </w:rPr>
              <w:t>; and</w:t>
            </w:r>
          </w:p>
          <w:p w14:paraId="781C206C" w14:textId="77777777" w:rsidR="00974497" w:rsidRPr="005A5756" w:rsidRDefault="00974497" w:rsidP="008B5FDB">
            <w:pPr>
              <w:pStyle w:val="ListParagraph"/>
              <w:numPr>
                <w:ilvl w:val="0"/>
                <w:numId w:val="29"/>
              </w:numPr>
              <w:spacing w:before="60" w:after="60" w:line="240" w:lineRule="auto"/>
              <w:rPr>
                <w:bCs/>
                <w:i/>
                <w:szCs w:val="20"/>
              </w:rPr>
            </w:pPr>
            <w:r w:rsidRPr="00897226">
              <w:rPr>
                <w:rFonts w:cstheme="minorHAnsi"/>
                <w:szCs w:val="20"/>
              </w:rPr>
              <w:t xml:space="preserve">increase the total regional tree canopy cover within the Urban Containment Boundary </w:t>
            </w:r>
            <w:r w:rsidRPr="00FF4224">
              <w:rPr>
                <w:rFonts w:cstheme="minorHAnsi"/>
                <w:b/>
                <w:szCs w:val="20"/>
              </w:rPr>
              <w:t>from 32% to 40% by the year 2050.</w:t>
            </w:r>
          </w:p>
        </w:tc>
        <w:tc>
          <w:tcPr>
            <w:tcW w:w="3178" w:type="dxa"/>
            <w:gridSpan w:val="2"/>
          </w:tcPr>
          <w:p w14:paraId="6A14D0C8" w14:textId="77777777" w:rsidR="00974497" w:rsidRPr="009C5DED" w:rsidRDefault="00974497" w:rsidP="008B5FDB">
            <w:pPr>
              <w:spacing w:before="60" w:after="60"/>
              <w:rPr>
                <w:rFonts w:ascii="Calibri" w:eastAsia="Calibri" w:hAnsi="Calibri" w:cs="Calibri"/>
                <w:bCs/>
                <w:i/>
                <w:sz w:val="20"/>
                <w:szCs w:val="20"/>
              </w:rPr>
            </w:pPr>
          </w:p>
        </w:tc>
        <w:tc>
          <w:tcPr>
            <w:tcW w:w="3179" w:type="dxa"/>
          </w:tcPr>
          <w:p w14:paraId="3B9A8B1B" w14:textId="77777777" w:rsidR="00974497" w:rsidRPr="0034182E" w:rsidRDefault="00974497" w:rsidP="008B5FDB">
            <w:pPr>
              <w:spacing w:before="60" w:after="60"/>
              <w:rPr>
                <w:rFonts w:ascii="Calibri" w:eastAsia="Calibri" w:hAnsi="Calibri" w:cs="Calibri"/>
                <w:bCs/>
                <w:i/>
                <w:sz w:val="20"/>
                <w:szCs w:val="20"/>
              </w:rPr>
            </w:pPr>
            <w:r>
              <w:rPr>
                <w:rFonts w:ascii="Calibri" w:eastAsia="Calibri" w:hAnsi="Calibri" w:cs="Calibri"/>
                <w:bCs/>
                <w:sz w:val="20"/>
                <w:szCs w:val="20"/>
              </w:rPr>
              <w:t xml:space="preserve">Example: </w:t>
            </w:r>
            <w:r w:rsidRPr="0034182E">
              <w:rPr>
                <w:rFonts w:ascii="Calibri" w:eastAsia="Calibri" w:hAnsi="Calibri" w:cs="Calibri"/>
                <w:bCs/>
                <w:i/>
                <w:sz w:val="20"/>
                <w:szCs w:val="20"/>
              </w:rPr>
              <w:t>The city will be undertaking (updating) a street tree and urban forestry planting program and policy framework in 2024.</w:t>
            </w:r>
          </w:p>
          <w:p w14:paraId="32D76DB7" w14:textId="77777777" w:rsidR="00974497" w:rsidRDefault="00974497" w:rsidP="008B5FDB">
            <w:pPr>
              <w:spacing w:before="60" w:after="60"/>
              <w:rPr>
                <w:rFonts w:ascii="Calibri" w:eastAsia="Calibri" w:hAnsi="Calibri" w:cs="Calibri"/>
                <w:bCs/>
                <w:i/>
                <w:sz w:val="20"/>
                <w:szCs w:val="20"/>
              </w:rPr>
            </w:pPr>
          </w:p>
          <w:p w14:paraId="0D98D655" w14:textId="77777777" w:rsidR="00974497" w:rsidRPr="009C5DED" w:rsidRDefault="00974497" w:rsidP="008B5FDB">
            <w:pPr>
              <w:spacing w:before="60" w:after="60"/>
              <w:rPr>
                <w:rFonts w:ascii="Calibri" w:eastAsia="Calibri" w:hAnsi="Calibri" w:cs="Calibri"/>
                <w:bCs/>
                <w:i/>
                <w:sz w:val="20"/>
                <w:szCs w:val="20"/>
              </w:rPr>
            </w:pPr>
            <w:r w:rsidRPr="0034182E">
              <w:rPr>
                <w:rFonts w:ascii="Calibri" w:eastAsia="Calibri" w:hAnsi="Calibri" w:cs="Calibri"/>
                <w:bCs/>
                <w:i/>
                <w:sz w:val="20"/>
                <w:szCs w:val="20"/>
              </w:rPr>
              <w:t>A review of the development approvals process and development contributions is underway to consider opportunities for land dedication for conservation purposes.</w:t>
            </w:r>
          </w:p>
        </w:tc>
      </w:tr>
      <w:tr w:rsidR="00974497" w:rsidRPr="00FB7CB0" w14:paraId="400BBE5C" w14:textId="77777777" w:rsidTr="008B5FDB">
        <w:tc>
          <w:tcPr>
            <w:tcW w:w="3178" w:type="dxa"/>
            <w:gridSpan w:val="3"/>
          </w:tcPr>
          <w:p w14:paraId="66E7CB60" w14:textId="77777777" w:rsidR="00974497" w:rsidRDefault="00974497" w:rsidP="008B5FDB">
            <w:pPr>
              <w:spacing w:before="60" w:after="60"/>
              <w:rPr>
                <w:rFonts w:cstheme="minorHAnsi"/>
                <w:sz w:val="20"/>
                <w:szCs w:val="20"/>
              </w:rPr>
            </w:pPr>
            <w:r>
              <w:rPr>
                <w:rFonts w:cstheme="minorHAnsi"/>
                <w:sz w:val="20"/>
                <w:szCs w:val="20"/>
              </w:rPr>
              <w:t>3.3.7 a)</w:t>
            </w:r>
            <w:r>
              <w:t xml:space="preserve"> </w:t>
            </w:r>
            <w:r w:rsidRPr="007E389A">
              <w:rPr>
                <w:rFonts w:cstheme="minorHAnsi"/>
                <w:sz w:val="20"/>
                <w:szCs w:val="20"/>
              </w:rPr>
              <w:t>identify how local land use and transportation</w:t>
            </w:r>
            <w:r>
              <w:rPr>
                <w:rFonts w:cstheme="minorHAnsi"/>
                <w:sz w:val="20"/>
                <w:szCs w:val="20"/>
              </w:rPr>
              <w:t xml:space="preserve"> </w:t>
            </w:r>
            <w:r w:rsidRPr="007E389A">
              <w:rPr>
                <w:rFonts w:cstheme="minorHAnsi"/>
                <w:sz w:val="20"/>
                <w:szCs w:val="20"/>
              </w:rPr>
              <w:t xml:space="preserve">policies will </w:t>
            </w:r>
            <w:r w:rsidRPr="005F284F">
              <w:rPr>
                <w:rFonts w:cstheme="minorHAnsi"/>
                <w:sz w:val="20"/>
                <w:szCs w:val="20"/>
              </w:rPr>
              <w:t xml:space="preserve">contribute to meeting the </w:t>
            </w:r>
            <w:r w:rsidRPr="00FF4224">
              <w:rPr>
                <w:rFonts w:cstheme="minorHAnsi"/>
                <w:b/>
                <w:sz w:val="20"/>
                <w:szCs w:val="20"/>
              </w:rPr>
              <w:t>regional greenhouse gas emission reduction target of 45% below 2010 levels by the year 2030</w:t>
            </w:r>
            <w:r w:rsidRPr="005F284F">
              <w:rPr>
                <w:rFonts w:cstheme="minorHAnsi"/>
                <w:sz w:val="20"/>
                <w:szCs w:val="20"/>
              </w:rPr>
              <w:t xml:space="preserve"> and achieving a carbon neutral region by the year 2050;</w:t>
            </w:r>
          </w:p>
        </w:tc>
        <w:tc>
          <w:tcPr>
            <w:tcW w:w="3178" w:type="dxa"/>
            <w:gridSpan w:val="2"/>
          </w:tcPr>
          <w:p w14:paraId="65720FDE" w14:textId="77777777" w:rsidR="00974497" w:rsidRPr="009C5DED" w:rsidRDefault="00974497" w:rsidP="008B5FDB">
            <w:pPr>
              <w:spacing w:before="60" w:after="60"/>
              <w:rPr>
                <w:rFonts w:ascii="Calibri" w:eastAsia="Calibri" w:hAnsi="Calibri" w:cs="Calibri"/>
                <w:bCs/>
                <w:i/>
                <w:sz w:val="20"/>
                <w:szCs w:val="20"/>
              </w:rPr>
            </w:pPr>
          </w:p>
        </w:tc>
        <w:tc>
          <w:tcPr>
            <w:tcW w:w="3179" w:type="dxa"/>
          </w:tcPr>
          <w:p w14:paraId="63D7AA5D" w14:textId="77777777" w:rsidR="00974497" w:rsidRDefault="00974497" w:rsidP="008B5FDB">
            <w:pPr>
              <w:spacing w:before="60" w:after="60"/>
              <w:rPr>
                <w:rFonts w:ascii="Calibri" w:eastAsia="Calibri" w:hAnsi="Calibri" w:cs="Calibri"/>
                <w:bCs/>
                <w:i/>
                <w:sz w:val="20"/>
                <w:szCs w:val="20"/>
              </w:rPr>
            </w:pPr>
            <w:r w:rsidRPr="000B7262">
              <w:rPr>
                <w:rFonts w:ascii="Calibri" w:eastAsia="Calibri" w:hAnsi="Calibri" w:cs="Calibri"/>
                <w:bCs/>
                <w:i/>
                <w:sz w:val="20"/>
                <w:szCs w:val="20"/>
              </w:rPr>
              <w:t>Example: The city’s xxx plan/OCP includes a greenhouse gas emissions reduction target that matches the Metro 2050 target.</w:t>
            </w:r>
          </w:p>
          <w:p w14:paraId="63AF8F25" w14:textId="77777777" w:rsidR="00974497" w:rsidRPr="002A222A" w:rsidRDefault="00974497" w:rsidP="008B5FDB">
            <w:pPr>
              <w:spacing w:before="60" w:after="60"/>
              <w:rPr>
                <w:rFonts w:ascii="Calibri" w:eastAsia="Calibri" w:hAnsi="Calibri" w:cs="Calibri"/>
                <w:bCs/>
                <w:i/>
                <w:sz w:val="20"/>
                <w:szCs w:val="20"/>
              </w:rPr>
            </w:pPr>
            <w:r w:rsidRPr="002A222A">
              <w:rPr>
                <w:rFonts w:ascii="Calibri" w:eastAsia="Calibri" w:hAnsi="Calibri" w:cs="Calibri"/>
                <w:bCs/>
                <w:i/>
                <w:sz w:val="20"/>
                <w:szCs w:val="20"/>
              </w:rPr>
              <w:t>A review of the development approvals process and development contributions is underway to consider opportunities for land dedication for conservation.</w:t>
            </w:r>
          </w:p>
          <w:p w14:paraId="03FBCAF2" w14:textId="77777777" w:rsidR="00974497" w:rsidRDefault="00974497" w:rsidP="008B5FDB">
            <w:pPr>
              <w:spacing w:before="60" w:after="60"/>
              <w:rPr>
                <w:rFonts w:ascii="Calibri" w:eastAsia="Calibri" w:hAnsi="Calibri" w:cs="Calibri"/>
                <w:bCs/>
                <w:i/>
                <w:sz w:val="20"/>
                <w:szCs w:val="20"/>
              </w:rPr>
            </w:pPr>
            <w:r w:rsidRPr="002A222A">
              <w:rPr>
                <w:rFonts w:ascii="Calibri" w:eastAsia="Calibri" w:hAnsi="Calibri" w:cs="Calibri"/>
                <w:bCs/>
                <w:i/>
                <w:sz w:val="20"/>
                <w:szCs w:val="20"/>
              </w:rPr>
              <w:t>In 2023, the City adopted an Urban Forest Management Strategy that aims to retain 40% tree canopy cover in urban areas by implementing a tree protection bylaw and a program that supports tree planting on both public and private land in areas with low tree canopy cover. The City’s target matches the regional target, which exceeds the current targets of other member jurisdictions.</w:t>
            </w:r>
          </w:p>
          <w:p w14:paraId="4230AF89" w14:textId="77777777" w:rsidR="00FA4960" w:rsidRDefault="00FA4960" w:rsidP="008B5FDB">
            <w:pPr>
              <w:spacing w:before="60" w:after="60"/>
              <w:rPr>
                <w:rFonts w:ascii="Calibri" w:eastAsia="Calibri" w:hAnsi="Calibri" w:cs="Calibri"/>
                <w:bCs/>
                <w:i/>
                <w:sz w:val="20"/>
                <w:szCs w:val="20"/>
              </w:rPr>
            </w:pPr>
          </w:p>
          <w:p w14:paraId="71F28C89" w14:textId="77777777" w:rsidR="00FA4960" w:rsidRDefault="00FA4960" w:rsidP="008B5FDB">
            <w:pPr>
              <w:spacing w:before="60" w:after="60"/>
              <w:rPr>
                <w:rFonts w:ascii="Calibri" w:eastAsia="Calibri" w:hAnsi="Calibri" w:cs="Calibri"/>
                <w:bCs/>
                <w:i/>
                <w:sz w:val="20"/>
                <w:szCs w:val="20"/>
              </w:rPr>
            </w:pPr>
          </w:p>
          <w:p w14:paraId="611364B8" w14:textId="0A86D6FE" w:rsidR="00FA4960" w:rsidRPr="00A64D06" w:rsidRDefault="00FA4960" w:rsidP="008B5FDB">
            <w:pPr>
              <w:spacing w:before="60" w:after="60"/>
              <w:rPr>
                <w:rFonts w:ascii="Calibri" w:eastAsia="Calibri" w:hAnsi="Calibri" w:cs="Calibri"/>
                <w:bCs/>
                <w:i/>
                <w:sz w:val="20"/>
                <w:szCs w:val="20"/>
                <w:highlight w:val="yellow"/>
              </w:rPr>
            </w:pPr>
          </w:p>
        </w:tc>
      </w:tr>
      <w:tr w:rsidR="00974497" w:rsidRPr="00FB7CB0" w14:paraId="1F5A36AB" w14:textId="77777777" w:rsidTr="008B5FDB">
        <w:tc>
          <w:tcPr>
            <w:tcW w:w="9535" w:type="dxa"/>
            <w:gridSpan w:val="6"/>
          </w:tcPr>
          <w:p w14:paraId="1D92AF42" w14:textId="77777777" w:rsidR="00974497" w:rsidRPr="00FB7CB0" w:rsidRDefault="00974497" w:rsidP="008B5FDB">
            <w:pPr>
              <w:spacing w:before="60" w:after="60"/>
              <w:rPr>
                <w:rFonts w:ascii="Calibri" w:eastAsia="Calibri" w:hAnsi="Calibri" w:cs="Calibri"/>
                <w:b/>
                <w:bCs/>
              </w:rPr>
            </w:pPr>
            <w:r w:rsidRPr="00FB7CB0">
              <w:rPr>
                <w:rFonts w:ascii="Calibri" w:eastAsia="Calibri" w:hAnsi="Calibri" w:cs="Calibri"/>
                <w:b/>
                <w:bCs/>
                <w:sz w:val="24"/>
                <w:szCs w:val="24"/>
              </w:rPr>
              <w:t xml:space="preserve">Strategy </w:t>
            </w:r>
            <w:r>
              <w:rPr>
                <w:rFonts w:ascii="Calibri" w:eastAsia="Calibri" w:hAnsi="Calibri" w:cs="Calibri"/>
                <w:b/>
                <w:bCs/>
                <w:sz w:val="24"/>
                <w:szCs w:val="24"/>
              </w:rPr>
              <w:t>3.1: Protect and enhance Conservation and Recreation lands</w:t>
            </w:r>
          </w:p>
        </w:tc>
      </w:tr>
      <w:tr w:rsidR="00974497" w:rsidRPr="00FB7CB0" w14:paraId="02F70C4D" w14:textId="77777777" w:rsidTr="00FA4960">
        <w:tc>
          <w:tcPr>
            <w:tcW w:w="535" w:type="dxa"/>
            <w:vMerge w:val="restart"/>
            <w:shd w:val="clear" w:color="auto" w:fill="D9E2F3" w:themeFill="accent1" w:themeFillTint="33"/>
            <w:textDirection w:val="btLr"/>
            <w:vAlign w:val="center"/>
          </w:tcPr>
          <w:p w14:paraId="62F000BB" w14:textId="77777777" w:rsidR="00974497" w:rsidRPr="00742D8C" w:rsidRDefault="00974497" w:rsidP="008B5FDB">
            <w:pPr>
              <w:autoSpaceDE w:val="0"/>
              <w:autoSpaceDN w:val="0"/>
              <w:adjustRightInd w:val="0"/>
              <w:ind w:left="113" w:right="113"/>
              <w:jc w:val="center"/>
              <w:rPr>
                <w:rFonts w:ascii="Calibri" w:eastAsia="Calibri" w:hAnsi="Calibri" w:cs="Calibri"/>
                <w:b/>
                <w:sz w:val="26"/>
                <w:szCs w:val="26"/>
              </w:rPr>
            </w:pPr>
            <w:r>
              <w:rPr>
                <w:rFonts w:ascii="Calibri" w:eastAsia="Calibri" w:hAnsi="Calibri" w:cs="Calibri"/>
                <w:b/>
                <w:sz w:val="26"/>
                <w:szCs w:val="26"/>
              </w:rPr>
              <w:t>Policy</w:t>
            </w:r>
            <w:r w:rsidRPr="00742D8C">
              <w:rPr>
                <w:rFonts w:ascii="Calibri" w:eastAsia="Calibri" w:hAnsi="Calibri" w:cs="Calibri"/>
                <w:b/>
                <w:sz w:val="26"/>
                <w:szCs w:val="26"/>
              </w:rPr>
              <w:t xml:space="preserve"> 3.1.9</w:t>
            </w:r>
          </w:p>
        </w:tc>
        <w:tc>
          <w:tcPr>
            <w:tcW w:w="900" w:type="dxa"/>
            <w:shd w:val="clear" w:color="auto" w:fill="D9E2F3" w:themeFill="accent1" w:themeFillTint="33"/>
            <w:vAlign w:val="center"/>
          </w:tcPr>
          <w:p w14:paraId="2C58F222" w14:textId="77777777" w:rsidR="00974497" w:rsidRPr="00FB7CB0" w:rsidRDefault="00974497" w:rsidP="008B5FDB">
            <w:pPr>
              <w:spacing w:after="60"/>
              <w:rPr>
                <w:rFonts w:ascii="Calibri" w:eastAsia="Calibri" w:hAnsi="Calibri" w:cs="Calibri"/>
                <w:b/>
                <w:iCs/>
              </w:rPr>
            </w:pPr>
            <w:r w:rsidRPr="00BD5AB8">
              <w:rPr>
                <w:rFonts w:ascii="Calibri" w:eastAsia="Calibri" w:hAnsi="Calibri" w:cs="Calibri"/>
                <w:b/>
                <w:szCs w:val="20"/>
              </w:rPr>
              <w:t>Section</w:t>
            </w:r>
          </w:p>
        </w:tc>
        <w:tc>
          <w:tcPr>
            <w:tcW w:w="4860" w:type="dxa"/>
            <w:gridSpan w:val="2"/>
            <w:shd w:val="clear" w:color="auto" w:fill="D9E2F3" w:themeFill="accent1" w:themeFillTint="33"/>
            <w:vAlign w:val="center"/>
          </w:tcPr>
          <w:p w14:paraId="6B4DC0EA" w14:textId="77777777" w:rsidR="00974497" w:rsidRPr="00FB7CB0" w:rsidRDefault="00974497" w:rsidP="008B5FDB">
            <w:pPr>
              <w:spacing w:after="60"/>
              <w:rPr>
                <w:rFonts w:ascii="Calibri" w:eastAsia="Calibri" w:hAnsi="Calibri" w:cs="Calibri"/>
                <w:b/>
                <w:iCs/>
              </w:rPr>
            </w:pPr>
            <w:r w:rsidRPr="00FB7CB0">
              <w:rPr>
                <w:rFonts w:ascii="Calibri" w:eastAsia="Calibri" w:hAnsi="Calibri" w:cs="Calibri"/>
                <w:b/>
                <w:iCs/>
              </w:rPr>
              <w:t xml:space="preserve">Policy </w:t>
            </w:r>
          </w:p>
        </w:tc>
        <w:tc>
          <w:tcPr>
            <w:tcW w:w="3240" w:type="dxa"/>
            <w:gridSpan w:val="2"/>
            <w:shd w:val="clear" w:color="auto" w:fill="D9E2F3" w:themeFill="accent1" w:themeFillTint="33"/>
            <w:vAlign w:val="center"/>
          </w:tcPr>
          <w:p w14:paraId="20EEC48D" w14:textId="77777777" w:rsidR="00974497" w:rsidRPr="00FB7CB0" w:rsidRDefault="00974497" w:rsidP="008B5FDB">
            <w:pPr>
              <w:spacing w:after="60"/>
              <w:rPr>
                <w:rFonts w:ascii="Calibri" w:eastAsia="Calibri" w:hAnsi="Calibri" w:cs="Calibri"/>
                <w:b/>
                <w:iCs/>
              </w:rPr>
            </w:pPr>
            <w:r w:rsidRPr="002E063E">
              <w:rPr>
                <w:rFonts w:ascii="Calibri" w:eastAsia="Calibri" w:hAnsi="Calibri" w:cs="Calibri"/>
                <w:b/>
                <w:bCs/>
                <w:iCs/>
                <w:lang w:val="en-US"/>
              </w:rPr>
              <w:t xml:space="preserve">Applicable </w:t>
            </w:r>
            <w:r>
              <w:rPr>
                <w:rFonts w:ascii="Calibri" w:eastAsia="Calibri" w:hAnsi="Calibri" w:cs="Calibri"/>
                <w:b/>
                <w:bCs/>
                <w:iCs/>
                <w:lang w:val="en-US"/>
              </w:rPr>
              <w:t xml:space="preserve">OCP </w:t>
            </w:r>
            <w:r>
              <w:rPr>
                <w:rFonts w:ascii="Calibri" w:eastAsia="Calibri" w:hAnsi="Calibri" w:cs="Calibri"/>
                <w:b/>
                <w:bCs/>
              </w:rPr>
              <w:t>Policies</w:t>
            </w:r>
          </w:p>
        </w:tc>
      </w:tr>
      <w:tr w:rsidR="00974497" w:rsidRPr="00FB7CB0" w14:paraId="11A45FD6" w14:textId="77777777" w:rsidTr="008B5FDB">
        <w:tc>
          <w:tcPr>
            <w:tcW w:w="535" w:type="dxa"/>
            <w:vMerge/>
          </w:tcPr>
          <w:p w14:paraId="5A9F867E" w14:textId="77777777" w:rsidR="00974497" w:rsidRDefault="00974497" w:rsidP="008B5FDB">
            <w:pPr>
              <w:autoSpaceDE w:val="0"/>
              <w:autoSpaceDN w:val="0"/>
              <w:adjustRightInd w:val="0"/>
              <w:ind w:left="113" w:right="113"/>
              <w:jc w:val="center"/>
              <w:rPr>
                <w:rFonts w:ascii="Calibri" w:eastAsia="Calibri" w:hAnsi="Calibri" w:cs="Calibri"/>
                <w:sz w:val="20"/>
                <w:szCs w:val="20"/>
              </w:rPr>
            </w:pPr>
          </w:p>
        </w:tc>
        <w:tc>
          <w:tcPr>
            <w:tcW w:w="9000" w:type="dxa"/>
            <w:gridSpan w:val="5"/>
          </w:tcPr>
          <w:p w14:paraId="34F7632C" w14:textId="77777777" w:rsidR="00974497" w:rsidRPr="00967F39" w:rsidRDefault="00974497" w:rsidP="008B5FDB">
            <w:pPr>
              <w:spacing w:before="120" w:after="120"/>
              <w:rPr>
                <w:rFonts w:ascii="Calibri" w:eastAsia="Calibri" w:hAnsi="Calibri" w:cs="Calibri"/>
                <w:b/>
                <w:sz w:val="20"/>
                <w:szCs w:val="20"/>
              </w:rPr>
            </w:pPr>
            <w:r w:rsidRPr="00967F39">
              <w:rPr>
                <w:b/>
                <w:sz w:val="20"/>
                <w:szCs w:val="20"/>
              </w:rPr>
              <w:t>Adopt Regional Context Statements that:</w:t>
            </w:r>
          </w:p>
        </w:tc>
      </w:tr>
      <w:tr w:rsidR="00974497" w:rsidRPr="00FB7CB0" w14:paraId="52069792" w14:textId="77777777" w:rsidTr="00FA4960">
        <w:tc>
          <w:tcPr>
            <w:tcW w:w="535" w:type="dxa"/>
            <w:vMerge/>
          </w:tcPr>
          <w:p w14:paraId="69FD47D7" w14:textId="77777777" w:rsidR="00974497"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34B9FEAA" w14:textId="77777777" w:rsidR="00974497" w:rsidRPr="00FB7CB0"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 xml:space="preserve">a) </w:t>
            </w:r>
          </w:p>
        </w:tc>
        <w:tc>
          <w:tcPr>
            <w:tcW w:w="4860" w:type="dxa"/>
            <w:gridSpan w:val="2"/>
          </w:tcPr>
          <w:p w14:paraId="5E6B8763" w14:textId="77777777" w:rsidR="00974497" w:rsidRPr="00FB7CB0" w:rsidRDefault="00974497" w:rsidP="008B5FDB">
            <w:pPr>
              <w:autoSpaceDE w:val="0"/>
              <w:autoSpaceDN w:val="0"/>
              <w:adjustRightInd w:val="0"/>
              <w:rPr>
                <w:rFonts w:ascii="Calibri" w:eastAsia="Calibri" w:hAnsi="Calibri" w:cs="Calibri"/>
                <w:sz w:val="20"/>
                <w:szCs w:val="20"/>
              </w:rPr>
            </w:pPr>
            <w:r w:rsidRPr="009C3BFF">
              <w:rPr>
                <w:rFonts w:ascii="Calibri" w:eastAsia="Calibri" w:hAnsi="Calibri" w:cs="Calibri"/>
                <w:sz w:val="20"/>
                <w:szCs w:val="20"/>
              </w:rPr>
              <w:t>identify Conservation and Recreation lands and their</w:t>
            </w:r>
            <w:r>
              <w:rPr>
                <w:rFonts w:ascii="Calibri" w:eastAsia="Calibri" w:hAnsi="Calibri" w:cs="Calibri"/>
                <w:sz w:val="20"/>
                <w:szCs w:val="20"/>
              </w:rPr>
              <w:t xml:space="preserve"> </w:t>
            </w:r>
            <w:r w:rsidRPr="009C3BFF">
              <w:rPr>
                <w:rFonts w:ascii="Calibri" w:eastAsia="Calibri" w:hAnsi="Calibri" w:cs="Calibri"/>
                <w:sz w:val="20"/>
                <w:szCs w:val="20"/>
              </w:rPr>
              <w:t>boundaries on a map generally consistent with Map 2</w:t>
            </w:r>
          </w:p>
        </w:tc>
        <w:tc>
          <w:tcPr>
            <w:tcW w:w="3240" w:type="dxa"/>
            <w:gridSpan w:val="2"/>
          </w:tcPr>
          <w:p w14:paraId="5E35D3AE" w14:textId="77777777" w:rsidR="00974497" w:rsidRPr="00FB7CB0" w:rsidRDefault="00974497" w:rsidP="008B5FDB">
            <w:pPr>
              <w:rPr>
                <w:rFonts w:ascii="Calibri" w:eastAsia="Calibri" w:hAnsi="Calibri" w:cs="Calibri"/>
                <w:sz w:val="20"/>
                <w:szCs w:val="20"/>
              </w:rPr>
            </w:pPr>
          </w:p>
        </w:tc>
      </w:tr>
      <w:tr w:rsidR="00974497" w:rsidRPr="00FB7CB0" w14:paraId="5AC8D9A4" w14:textId="77777777" w:rsidTr="00FA4960">
        <w:trPr>
          <w:trHeight w:val="260"/>
        </w:trPr>
        <w:tc>
          <w:tcPr>
            <w:tcW w:w="535" w:type="dxa"/>
            <w:vMerge/>
          </w:tcPr>
          <w:p w14:paraId="61F1A250"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0DECD4F2" w14:textId="77777777" w:rsidR="00974497" w:rsidRPr="00FB7CB0" w:rsidRDefault="00974497" w:rsidP="008B5FDB">
            <w:pPr>
              <w:autoSpaceDE w:val="0"/>
              <w:autoSpaceDN w:val="0"/>
              <w:adjustRightInd w:val="0"/>
              <w:rPr>
                <w:rFonts w:ascii="Calibri" w:eastAsia="Calibri" w:hAnsi="Calibri" w:cs="Calibri"/>
                <w:sz w:val="20"/>
                <w:szCs w:val="20"/>
              </w:rPr>
            </w:pPr>
            <w:r w:rsidRPr="00FB7CB0">
              <w:rPr>
                <w:rFonts w:ascii="Calibri" w:eastAsia="Calibri" w:hAnsi="Calibri" w:cs="Calibri"/>
                <w:sz w:val="20"/>
                <w:szCs w:val="20"/>
              </w:rPr>
              <w:t>b)</w:t>
            </w:r>
          </w:p>
        </w:tc>
        <w:tc>
          <w:tcPr>
            <w:tcW w:w="4860" w:type="dxa"/>
            <w:gridSpan w:val="2"/>
          </w:tcPr>
          <w:p w14:paraId="51B20162" w14:textId="77777777" w:rsidR="00974497" w:rsidRPr="00FB7CB0" w:rsidRDefault="00974497" w:rsidP="008B5FDB">
            <w:pPr>
              <w:autoSpaceDE w:val="0"/>
              <w:autoSpaceDN w:val="0"/>
              <w:adjustRightInd w:val="0"/>
              <w:rPr>
                <w:rFonts w:ascii="Calibri" w:eastAsia="Calibri" w:hAnsi="Calibri" w:cs="Calibri"/>
                <w:sz w:val="20"/>
                <w:szCs w:val="20"/>
              </w:rPr>
            </w:pPr>
            <w:r w:rsidRPr="009C3BFF">
              <w:rPr>
                <w:rFonts w:ascii="Calibri" w:eastAsia="Calibri" w:hAnsi="Calibri" w:cs="Calibri"/>
                <w:sz w:val="20"/>
                <w:szCs w:val="20"/>
              </w:rPr>
              <w:t>include policies that support the protection and</w:t>
            </w:r>
            <w:r>
              <w:rPr>
                <w:rFonts w:ascii="Calibri" w:eastAsia="Calibri" w:hAnsi="Calibri" w:cs="Calibri"/>
                <w:sz w:val="20"/>
                <w:szCs w:val="20"/>
              </w:rPr>
              <w:t xml:space="preserve"> </w:t>
            </w:r>
            <w:r w:rsidRPr="009C3BFF">
              <w:rPr>
                <w:rFonts w:ascii="Calibri" w:eastAsia="Calibri" w:hAnsi="Calibri" w:cs="Calibri"/>
                <w:sz w:val="20"/>
                <w:szCs w:val="20"/>
              </w:rPr>
              <w:t>enhancement of lands with a Conservation and</w:t>
            </w:r>
            <w:r>
              <w:rPr>
                <w:rFonts w:ascii="Calibri" w:eastAsia="Calibri" w:hAnsi="Calibri" w:cs="Calibri"/>
                <w:sz w:val="20"/>
                <w:szCs w:val="20"/>
              </w:rPr>
              <w:t xml:space="preserve"> </w:t>
            </w:r>
            <w:r w:rsidRPr="009C3BFF">
              <w:rPr>
                <w:rFonts w:ascii="Calibri" w:eastAsia="Calibri" w:hAnsi="Calibri" w:cs="Calibri"/>
                <w:sz w:val="20"/>
                <w:szCs w:val="20"/>
              </w:rPr>
              <w:t>Recreation land use designation, which may include</w:t>
            </w:r>
            <w:r>
              <w:rPr>
                <w:rFonts w:ascii="Calibri" w:eastAsia="Calibri" w:hAnsi="Calibri" w:cs="Calibri"/>
                <w:sz w:val="20"/>
                <w:szCs w:val="20"/>
              </w:rPr>
              <w:t xml:space="preserve"> </w:t>
            </w:r>
            <w:r w:rsidRPr="009C3BFF">
              <w:rPr>
                <w:rFonts w:ascii="Calibri" w:eastAsia="Calibri" w:hAnsi="Calibri" w:cs="Calibri"/>
                <w:sz w:val="20"/>
                <w:szCs w:val="20"/>
              </w:rPr>
              <w:t>the following uses:</w:t>
            </w:r>
          </w:p>
        </w:tc>
        <w:tc>
          <w:tcPr>
            <w:tcW w:w="3240" w:type="dxa"/>
            <w:gridSpan w:val="2"/>
          </w:tcPr>
          <w:p w14:paraId="34EBF2A8" w14:textId="77777777" w:rsidR="00974497" w:rsidRPr="00FB7CB0" w:rsidRDefault="00974497" w:rsidP="008B5FDB">
            <w:pPr>
              <w:rPr>
                <w:rFonts w:ascii="Calibri" w:eastAsia="Calibri" w:hAnsi="Calibri" w:cs="Calibri"/>
                <w:sz w:val="20"/>
                <w:szCs w:val="20"/>
              </w:rPr>
            </w:pPr>
          </w:p>
        </w:tc>
      </w:tr>
      <w:tr w:rsidR="00974497" w:rsidRPr="00FB7CB0" w14:paraId="25097233" w14:textId="77777777" w:rsidTr="00FA4960">
        <w:trPr>
          <w:trHeight w:val="260"/>
        </w:trPr>
        <w:tc>
          <w:tcPr>
            <w:tcW w:w="535" w:type="dxa"/>
            <w:vMerge/>
          </w:tcPr>
          <w:p w14:paraId="665254C6"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7F8B14DB" w14:textId="77777777" w:rsidR="00974497" w:rsidRPr="00FB7CB0"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i)</w:t>
            </w:r>
          </w:p>
        </w:tc>
        <w:tc>
          <w:tcPr>
            <w:tcW w:w="4860" w:type="dxa"/>
            <w:gridSpan w:val="2"/>
          </w:tcPr>
          <w:p w14:paraId="15AC091A" w14:textId="77777777" w:rsidR="00974497" w:rsidRPr="009C3BFF" w:rsidRDefault="00974497" w:rsidP="008B5FDB">
            <w:pPr>
              <w:autoSpaceDE w:val="0"/>
              <w:autoSpaceDN w:val="0"/>
              <w:adjustRightInd w:val="0"/>
              <w:rPr>
                <w:rFonts w:ascii="Calibri" w:eastAsia="Calibri" w:hAnsi="Calibri" w:cs="Calibri"/>
                <w:sz w:val="20"/>
                <w:szCs w:val="20"/>
              </w:rPr>
            </w:pPr>
            <w:r w:rsidRPr="00D40B1F">
              <w:rPr>
                <w:rFonts w:ascii="Calibri" w:eastAsia="Calibri" w:hAnsi="Calibri" w:cs="Calibri"/>
                <w:sz w:val="20"/>
                <w:szCs w:val="20"/>
              </w:rPr>
              <w:t>drinking water supply areas</w:t>
            </w:r>
          </w:p>
        </w:tc>
        <w:tc>
          <w:tcPr>
            <w:tcW w:w="3240" w:type="dxa"/>
            <w:gridSpan w:val="2"/>
          </w:tcPr>
          <w:p w14:paraId="03E5E186" w14:textId="77777777" w:rsidR="00974497" w:rsidRPr="00FB7CB0" w:rsidRDefault="00974497" w:rsidP="008B5FDB">
            <w:pPr>
              <w:rPr>
                <w:rFonts w:ascii="Calibri" w:eastAsia="Calibri" w:hAnsi="Calibri" w:cs="Calibri"/>
                <w:sz w:val="20"/>
                <w:szCs w:val="20"/>
              </w:rPr>
            </w:pPr>
          </w:p>
        </w:tc>
      </w:tr>
      <w:tr w:rsidR="00974497" w:rsidRPr="00FB7CB0" w14:paraId="41157BB5" w14:textId="77777777" w:rsidTr="00FA4960">
        <w:tc>
          <w:tcPr>
            <w:tcW w:w="535" w:type="dxa"/>
            <w:vMerge/>
          </w:tcPr>
          <w:p w14:paraId="766EE1EB"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16DDFAF2" w14:textId="77777777" w:rsidR="00974497"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ii)</w:t>
            </w:r>
          </w:p>
        </w:tc>
        <w:tc>
          <w:tcPr>
            <w:tcW w:w="4860" w:type="dxa"/>
            <w:gridSpan w:val="2"/>
          </w:tcPr>
          <w:p w14:paraId="5CF0D214" w14:textId="77777777" w:rsidR="00974497" w:rsidRPr="00FB7CB0" w:rsidRDefault="00974497" w:rsidP="008B5FDB">
            <w:pPr>
              <w:autoSpaceDE w:val="0"/>
              <w:autoSpaceDN w:val="0"/>
              <w:adjustRightInd w:val="0"/>
              <w:rPr>
                <w:rFonts w:ascii="Calibri" w:eastAsia="Calibri" w:hAnsi="Calibri" w:cs="Calibri"/>
                <w:sz w:val="20"/>
                <w:szCs w:val="20"/>
              </w:rPr>
            </w:pPr>
            <w:r w:rsidRPr="00D40B1F">
              <w:rPr>
                <w:rFonts w:ascii="Calibri" w:eastAsia="Calibri" w:hAnsi="Calibri" w:cs="Calibri"/>
                <w:sz w:val="20"/>
                <w:szCs w:val="20"/>
              </w:rPr>
              <w:t>environmental conservation areas</w:t>
            </w:r>
          </w:p>
        </w:tc>
        <w:tc>
          <w:tcPr>
            <w:tcW w:w="3240" w:type="dxa"/>
            <w:gridSpan w:val="2"/>
          </w:tcPr>
          <w:p w14:paraId="1DB84400" w14:textId="77777777" w:rsidR="00974497" w:rsidRPr="00FB7CB0" w:rsidRDefault="00974497" w:rsidP="008B5FDB">
            <w:pPr>
              <w:rPr>
                <w:rFonts w:ascii="Calibri" w:eastAsia="Calibri" w:hAnsi="Calibri" w:cs="Calibri"/>
                <w:sz w:val="20"/>
                <w:szCs w:val="20"/>
              </w:rPr>
            </w:pPr>
          </w:p>
        </w:tc>
      </w:tr>
      <w:tr w:rsidR="00974497" w:rsidRPr="00FB7CB0" w14:paraId="388E3D24" w14:textId="77777777" w:rsidTr="00FA4960">
        <w:tc>
          <w:tcPr>
            <w:tcW w:w="535" w:type="dxa"/>
            <w:vMerge/>
          </w:tcPr>
          <w:p w14:paraId="7037A212"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21518C25" w14:textId="77777777" w:rsidR="00974497"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iii)</w:t>
            </w:r>
          </w:p>
        </w:tc>
        <w:tc>
          <w:tcPr>
            <w:tcW w:w="4860" w:type="dxa"/>
            <w:gridSpan w:val="2"/>
          </w:tcPr>
          <w:p w14:paraId="507A27CE" w14:textId="77777777" w:rsidR="00974497" w:rsidRPr="00D40B1F" w:rsidRDefault="00974497" w:rsidP="008B5FDB">
            <w:pPr>
              <w:autoSpaceDE w:val="0"/>
              <w:autoSpaceDN w:val="0"/>
              <w:adjustRightInd w:val="0"/>
              <w:rPr>
                <w:rFonts w:ascii="Calibri" w:eastAsia="Calibri" w:hAnsi="Calibri" w:cs="Calibri"/>
                <w:sz w:val="20"/>
                <w:szCs w:val="20"/>
              </w:rPr>
            </w:pPr>
            <w:r w:rsidRPr="00D40B1F">
              <w:rPr>
                <w:rFonts w:ascii="Calibri" w:eastAsia="Calibri" w:hAnsi="Calibri" w:cs="Calibri"/>
                <w:sz w:val="20"/>
                <w:szCs w:val="20"/>
              </w:rPr>
              <w:t>wildlife management areas and ecological</w:t>
            </w:r>
          </w:p>
          <w:p w14:paraId="7955E4CC" w14:textId="77777777" w:rsidR="00974497" w:rsidRPr="00FB7CB0" w:rsidRDefault="00974497" w:rsidP="008B5FDB">
            <w:pPr>
              <w:autoSpaceDE w:val="0"/>
              <w:autoSpaceDN w:val="0"/>
              <w:adjustRightInd w:val="0"/>
              <w:rPr>
                <w:rFonts w:ascii="Calibri" w:eastAsia="Calibri" w:hAnsi="Calibri" w:cs="Calibri"/>
                <w:sz w:val="20"/>
                <w:szCs w:val="20"/>
              </w:rPr>
            </w:pPr>
            <w:r w:rsidRPr="00D40B1F">
              <w:rPr>
                <w:rFonts w:ascii="Calibri" w:eastAsia="Calibri" w:hAnsi="Calibri" w:cs="Calibri"/>
                <w:sz w:val="20"/>
                <w:szCs w:val="20"/>
              </w:rPr>
              <w:t>reserves</w:t>
            </w:r>
          </w:p>
        </w:tc>
        <w:tc>
          <w:tcPr>
            <w:tcW w:w="3240" w:type="dxa"/>
            <w:gridSpan w:val="2"/>
          </w:tcPr>
          <w:p w14:paraId="6F375394" w14:textId="77777777" w:rsidR="00974497" w:rsidRPr="00FB7CB0" w:rsidRDefault="00974497" w:rsidP="008B5FDB">
            <w:pPr>
              <w:rPr>
                <w:rFonts w:ascii="Calibri" w:eastAsia="Calibri" w:hAnsi="Calibri" w:cs="Calibri"/>
                <w:sz w:val="20"/>
                <w:szCs w:val="20"/>
              </w:rPr>
            </w:pPr>
          </w:p>
        </w:tc>
      </w:tr>
      <w:tr w:rsidR="00974497" w:rsidRPr="00FB7CB0" w14:paraId="0FB079B9" w14:textId="77777777" w:rsidTr="00FA4960">
        <w:tc>
          <w:tcPr>
            <w:tcW w:w="535" w:type="dxa"/>
            <w:vMerge/>
          </w:tcPr>
          <w:p w14:paraId="43CC68F7"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13E3B23C" w14:textId="77777777" w:rsidR="00974497"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iv)</w:t>
            </w:r>
          </w:p>
        </w:tc>
        <w:tc>
          <w:tcPr>
            <w:tcW w:w="4860" w:type="dxa"/>
            <w:gridSpan w:val="2"/>
          </w:tcPr>
          <w:p w14:paraId="21396DDB" w14:textId="77777777" w:rsidR="00974497" w:rsidRPr="00FB7CB0" w:rsidRDefault="00974497" w:rsidP="008B5FDB">
            <w:pPr>
              <w:autoSpaceDE w:val="0"/>
              <w:autoSpaceDN w:val="0"/>
              <w:adjustRightInd w:val="0"/>
              <w:rPr>
                <w:rFonts w:ascii="Calibri" w:eastAsia="Calibri" w:hAnsi="Calibri" w:cs="Calibri"/>
                <w:sz w:val="20"/>
                <w:szCs w:val="20"/>
              </w:rPr>
            </w:pPr>
            <w:r w:rsidRPr="00D40B1F">
              <w:rPr>
                <w:rFonts w:ascii="Calibri" w:eastAsia="Calibri" w:hAnsi="Calibri" w:cs="Calibri"/>
                <w:sz w:val="20"/>
                <w:szCs w:val="20"/>
              </w:rPr>
              <w:t>forests</w:t>
            </w:r>
          </w:p>
        </w:tc>
        <w:tc>
          <w:tcPr>
            <w:tcW w:w="3240" w:type="dxa"/>
            <w:gridSpan w:val="2"/>
          </w:tcPr>
          <w:p w14:paraId="33383E08" w14:textId="77777777" w:rsidR="00974497" w:rsidRPr="00FB7CB0" w:rsidRDefault="00974497" w:rsidP="008B5FDB">
            <w:pPr>
              <w:rPr>
                <w:rFonts w:ascii="Calibri" w:eastAsia="Calibri" w:hAnsi="Calibri" w:cs="Calibri"/>
                <w:sz w:val="20"/>
                <w:szCs w:val="20"/>
              </w:rPr>
            </w:pPr>
          </w:p>
        </w:tc>
      </w:tr>
      <w:tr w:rsidR="00974497" w:rsidRPr="00FB7CB0" w14:paraId="21FDB2B1" w14:textId="77777777" w:rsidTr="00FA4960">
        <w:tc>
          <w:tcPr>
            <w:tcW w:w="535" w:type="dxa"/>
            <w:vMerge/>
            <w:shd w:val="clear" w:color="auto" w:fill="D9E2F3" w:themeFill="accent1" w:themeFillTint="33"/>
            <w:textDirection w:val="btLr"/>
            <w:vAlign w:val="center"/>
          </w:tcPr>
          <w:p w14:paraId="003A6642"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5B71A05B" w14:textId="77777777" w:rsidR="00974497"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v)</w:t>
            </w:r>
          </w:p>
        </w:tc>
        <w:tc>
          <w:tcPr>
            <w:tcW w:w="4860" w:type="dxa"/>
            <w:gridSpan w:val="2"/>
          </w:tcPr>
          <w:p w14:paraId="3121AD9C" w14:textId="77777777" w:rsidR="00974497" w:rsidRPr="00D40B1F" w:rsidRDefault="00974497" w:rsidP="008B5FDB">
            <w:pPr>
              <w:autoSpaceDE w:val="0"/>
              <w:autoSpaceDN w:val="0"/>
              <w:adjustRightInd w:val="0"/>
              <w:rPr>
                <w:rFonts w:ascii="Calibri" w:eastAsia="Calibri" w:hAnsi="Calibri" w:cs="Calibri"/>
                <w:sz w:val="20"/>
                <w:szCs w:val="20"/>
              </w:rPr>
            </w:pPr>
            <w:r w:rsidRPr="00D40B1F">
              <w:rPr>
                <w:rFonts w:ascii="Calibri" w:eastAsia="Calibri" w:hAnsi="Calibri" w:cs="Calibri"/>
                <w:sz w:val="20"/>
                <w:szCs w:val="20"/>
              </w:rPr>
              <w:t>wetlands (e.g. freshwater lakes, ponds,</w:t>
            </w:r>
          </w:p>
          <w:p w14:paraId="740E06C5" w14:textId="77777777" w:rsidR="00974497" w:rsidRPr="00D40B1F" w:rsidRDefault="00974497" w:rsidP="008B5FDB">
            <w:pPr>
              <w:autoSpaceDE w:val="0"/>
              <w:autoSpaceDN w:val="0"/>
              <w:adjustRightInd w:val="0"/>
              <w:rPr>
                <w:rFonts w:ascii="Calibri" w:eastAsia="Calibri" w:hAnsi="Calibri" w:cs="Calibri"/>
                <w:sz w:val="20"/>
                <w:szCs w:val="20"/>
              </w:rPr>
            </w:pPr>
            <w:r w:rsidRPr="00D40B1F">
              <w:rPr>
                <w:rFonts w:ascii="Calibri" w:eastAsia="Calibri" w:hAnsi="Calibri" w:cs="Calibri"/>
                <w:sz w:val="20"/>
                <w:szCs w:val="20"/>
              </w:rPr>
              <w:t>bogs, fens, estuarine, marine, freshwater,</w:t>
            </w:r>
          </w:p>
          <w:p w14:paraId="5926B03F" w14:textId="77777777" w:rsidR="00974497" w:rsidRPr="00FB7CB0" w:rsidRDefault="00974497" w:rsidP="008B5FDB">
            <w:pPr>
              <w:autoSpaceDE w:val="0"/>
              <w:autoSpaceDN w:val="0"/>
              <w:adjustRightInd w:val="0"/>
              <w:rPr>
                <w:rFonts w:ascii="Calibri" w:eastAsia="Calibri" w:hAnsi="Calibri" w:cs="Calibri"/>
                <w:sz w:val="20"/>
                <w:szCs w:val="20"/>
              </w:rPr>
            </w:pPr>
            <w:r w:rsidRPr="00D40B1F">
              <w:rPr>
                <w:rFonts w:ascii="Calibri" w:eastAsia="Calibri" w:hAnsi="Calibri" w:cs="Calibri"/>
                <w:sz w:val="20"/>
                <w:szCs w:val="20"/>
              </w:rPr>
              <w:t>and intertidal ecosystems)</w:t>
            </w:r>
          </w:p>
        </w:tc>
        <w:tc>
          <w:tcPr>
            <w:tcW w:w="3240" w:type="dxa"/>
            <w:gridSpan w:val="2"/>
          </w:tcPr>
          <w:p w14:paraId="3C444451" w14:textId="77777777" w:rsidR="00974497" w:rsidRPr="00FB7CB0" w:rsidRDefault="00974497" w:rsidP="008B5FDB">
            <w:pPr>
              <w:rPr>
                <w:rFonts w:ascii="Calibri" w:eastAsia="Calibri" w:hAnsi="Calibri" w:cs="Calibri"/>
                <w:sz w:val="20"/>
                <w:szCs w:val="20"/>
              </w:rPr>
            </w:pPr>
          </w:p>
        </w:tc>
      </w:tr>
      <w:tr w:rsidR="00974497" w:rsidRPr="00FB7CB0" w14:paraId="087EDAD3" w14:textId="77777777" w:rsidTr="00FA4960">
        <w:tc>
          <w:tcPr>
            <w:tcW w:w="535" w:type="dxa"/>
            <w:vMerge/>
          </w:tcPr>
          <w:p w14:paraId="1CBCECEC" w14:textId="77777777" w:rsidR="00974497" w:rsidRPr="00FB7CB0" w:rsidRDefault="00974497" w:rsidP="008B5FDB">
            <w:pPr>
              <w:autoSpaceDE w:val="0"/>
              <w:autoSpaceDN w:val="0"/>
              <w:adjustRightInd w:val="0"/>
              <w:rPr>
                <w:rFonts w:ascii="Calibri" w:eastAsia="Calibri" w:hAnsi="Calibri" w:cs="Calibri"/>
                <w:sz w:val="20"/>
                <w:szCs w:val="20"/>
              </w:rPr>
            </w:pPr>
          </w:p>
        </w:tc>
        <w:tc>
          <w:tcPr>
            <w:tcW w:w="900" w:type="dxa"/>
          </w:tcPr>
          <w:p w14:paraId="16D9CB31" w14:textId="77777777" w:rsidR="00974497"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vi)</w:t>
            </w:r>
          </w:p>
        </w:tc>
        <w:tc>
          <w:tcPr>
            <w:tcW w:w="4860" w:type="dxa"/>
            <w:gridSpan w:val="2"/>
          </w:tcPr>
          <w:p w14:paraId="3C54C5C8" w14:textId="77777777" w:rsidR="00974497" w:rsidRPr="00D40B1F" w:rsidRDefault="00974497" w:rsidP="008B5FDB">
            <w:pPr>
              <w:autoSpaceDE w:val="0"/>
              <w:autoSpaceDN w:val="0"/>
              <w:adjustRightInd w:val="0"/>
              <w:rPr>
                <w:rFonts w:ascii="Calibri" w:eastAsia="Calibri" w:hAnsi="Calibri" w:cs="Calibri"/>
                <w:sz w:val="20"/>
                <w:szCs w:val="20"/>
              </w:rPr>
            </w:pPr>
            <w:r w:rsidRPr="00D40B1F">
              <w:rPr>
                <w:rFonts w:ascii="Calibri" w:eastAsia="Calibri" w:hAnsi="Calibri" w:cs="Calibri"/>
                <w:sz w:val="20"/>
                <w:szCs w:val="20"/>
              </w:rPr>
              <w:t>riparian areas (i.e. the areas and vegetation</w:t>
            </w:r>
          </w:p>
          <w:p w14:paraId="1B345F3A" w14:textId="77777777" w:rsidR="00974497" w:rsidRPr="00FB7CB0" w:rsidRDefault="00974497" w:rsidP="008B5FDB">
            <w:pPr>
              <w:autoSpaceDE w:val="0"/>
              <w:autoSpaceDN w:val="0"/>
              <w:adjustRightInd w:val="0"/>
              <w:rPr>
                <w:rFonts w:ascii="Calibri" w:eastAsia="Calibri" w:hAnsi="Calibri" w:cs="Calibri"/>
                <w:sz w:val="20"/>
                <w:szCs w:val="20"/>
              </w:rPr>
            </w:pPr>
            <w:r w:rsidRPr="00D40B1F">
              <w:rPr>
                <w:rFonts w:ascii="Calibri" w:eastAsia="Calibri" w:hAnsi="Calibri" w:cs="Calibri"/>
                <w:sz w:val="20"/>
                <w:szCs w:val="20"/>
              </w:rPr>
              <w:t>surrounding wetlands, lakes, streams, and rivers)</w:t>
            </w:r>
          </w:p>
        </w:tc>
        <w:tc>
          <w:tcPr>
            <w:tcW w:w="3240" w:type="dxa"/>
            <w:gridSpan w:val="2"/>
          </w:tcPr>
          <w:p w14:paraId="4335F82E" w14:textId="77777777" w:rsidR="00974497" w:rsidRPr="00FB7CB0" w:rsidRDefault="00974497" w:rsidP="008B5FDB">
            <w:pPr>
              <w:rPr>
                <w:rFonts w:ascii="Calibri" w:eastAsia="Calibri" w:hAnsi="Calibri" w:cs="Calibri"/>
                <w:sz w:val="20"/>
                <w:szCs w:val="20"/>
              </w:rPr>
            </w:pPr>
          </w:p>
        </w:tc>
      </w:tr>
      <w:tr w:rsidR="00974497" w:rsidRPr="00FB7CB0" w14:paraId="496854D2" w14:textId="77777777" w:rsidTr="00FA4960">
        <w:tc>
          <w:tcPr>
            <w:tcW w:w="535" w:type="dxa"/>
            <w:vMerge/>
          </w:tcPr>
          <w:p w14:paraId="059D8987" w14:textId="77777777" w:rsidR="00974497" w:rsidRPr="00FB7CB0" w:rsidRDefault="00974497" w:rsidP="008B5FDB">
            <w:pPr>
              <w:autoSpaceDE w:val="0"/>
              <w:autoSpaceDN w:val="0"/>
              <w:adjustRightInd w:val="0"/>
              <w:rPr>
                <w:rFonts w:ascii="Calibri" w:eastAsia="Calibri" w:hAnsi="Calibri" w:cs="Calibri"/>
                <w:sz w:val="20"/>
                <w:szCs w:val="20"/>
              </w:rPr>
            </w:pPr>
          </w:p>
        </w:tc>
        <w:tc>
          <w:tcPr>
            <w:tcW w:w="900" w:type="dxa"/>
          </w:tcPr>
          <w:p w14:paraId="07B1AE5A" w14:textId="77777777" w:rsidR="00974497"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vii)</w:t>
            </w:r>
          </w:p>
        </w:tc>
        <w:tc>
          <w:tcPr>
            <w:tcW w:w="4860" w:type="dxa"/>
            <w:gridSpan w:val="2"/>
          </w:tcPr>
          <w:p w14:paraId="467A6FE9" w14:textId="77777777" w:rsidR="00974497" w:rsidRPr="00D40B1F" w:rsidRDefault="00974497" w:rsidP="008B5FDB">
            <w:pPr>
              <w:autoSpaceDE w:val="0"/>
              <w:autoSpaceDN w:val="0"/>
              <w:adjustRightInd w:val="0"/>
              <w:rPr>
                <w:rFonts w:ascii="Calibri" w:eastAsia="Calibri" w:hAnsi="Calibri" w:cs="Calibri"/>
                <w:sz w:val="20"/>
                <w:szCs w:val="20"/>
              </w:rPr>
            </w:pPr>
            <w:r w:rsidRPr="00D40B1F">
              <w:rPr>
                <w:rFonts w:ascii="Calibri" w:eastAsia="Calibri" w:hAnsi="Calibri" w:cs="Calibri"/>
                <w:sz w:val="20"/>
                <w:szCs w:val="20"/>
              </w:rPr>
              <w:t>ecosystems not covered above that may be</w:t>
            </w:r>
          </w:p>
          <w:p w14:paraId="622426D8" w14:textId="77777777" w:rsidR="00974497" w:rsidRPr="00FB7CB0" w:rsidRDefault="00974497" w:rsidP="008B5FDB">
            <w:pPr>
              <w:autoSpaceDE w:val="0"/>
              <w:autoSpaceDN w:val="0"/>
              <w:adjustRightInd w:val="0"/>
              <w:rPr>
                <w:rFonts w:ascii="Calibri" w:eastAsia="Calibri" w:hAnsi="Calibri" w:cs="Calibri"/>
                <w:sz w:val="20"/>
                <w:szCs w:val="20"/>
              </w:rPr>
            </w:pPr>
            <w:r w:rsidRPr="00D40B1F">
              <w:rPr>
                <w:rFonts w:ascii="Calibri" w:eastAsia="Calibri" w:hAnsi="Calibri" w:cs="Calibri"/>
                <w:sz w:val="20"/>
                <w:szCs w:val="20"/>
              </w:rPr>
              <w:t>vulnerable to climate change and natural hazard</w:t>
            </w:r>
            <w:r>
              <w:rPr>
                <w:rFonts w:ascii="Calibri" w:eastAsia="Calibri" w:hAnsi="Calibri" w:cs="Calibri"/>
                <w:sz w:val="20"/>
                <w:szCs w:val="20"/>
              </w:rPr>
              <w:t xml:space="preserve"> </w:t>
            </w:r>
            <w:r w:rsidRPr="00D40B1F">
              <w:rPr>
                <w:rFonts w:ascii="Calibri" w:eastAsia="Calibri" w:hAnsi="Calibri" w:cs="Calibri"/>
                <w:sz w:val="20"/>
                <w:szCs w:val="20"/>
              </w:rPr>
              <w:t>impacts, or that provide buffers to climate</w:t>
            </w:r>
            <w:r>
              <w:rPr>
                <w:rFonts w:ascii="Calibri" w:eastAsia="Calibri" w:hAnsi="Calibri" w:cs="Calibri"/>
                <w:sz w:val="20"/>
                <w:szCs w:val="20"/>
              </w:rPr>
              <w:t xml:space="preserve"> </w:t>
            </w:r>
            <w:r w:rsidRPr="00D40B1F">
              <w:rPr>
                <w:rFonts w:ascii="Calibri" w:eastAsia="Calibri" w:hAnsi="Calibri" w:cs="Calibri"/>
                <w:sz w:val="20"/>
                <w:szCs w:val="20"/>
              </w:rPr>
              <w:t>change impacts or natural hazard impacts for</w:t>
            </w:r>
            <w:r>
              <w:rPr>
                <w:rFonts w:ascii="Calibri" w:eastAsia="Calibri" w:hAnsi="Calibri" w:cs="Calibri"/>
                <w:sz w:val="20"/>
                <w:szCs w:val="20"/>
              </w:rPr>
              <w:t xml:space="preserve"> communities</w:t>
            </w:r>
          </w:p>
        </w:tc>
        <w:tc>
          <w:tcPr>
            <w:tcW w:w="3240" w:type="dxa"/>
            <w:gridSpan w:val="2"/>
          </w:tcPr>
          <w:p w14:paraId="1FF30736" w14:textId="77777777" w:rsidR="00974497" w:rsidRPr="00FB7CB0" w:rsidRDefault="00974497" w:rsidP="008B5FDB">
            <w:pPr>
              <w:rPr>
                <w:rFonts w:ascii="Calibri" w:eastAsia="Calibri" w:hAnsi="Calibri" w:cs="Calibri"/>
                <w:sz w:val="20"/>
                <w:szCs w:val="20"/>
              </w:rPr>
            </w:pPr>
          </w:p>
        </w:tc>
      </w:tr>
      <w:tr w:rsidR="00974497" w:rsidRPr="00FB7CB0" w14:paraId="2E043952" w14:textId="77777777" w:rsidTr="00FA4960">
        <w:tc>
          <w:tcPr>
            <w:tcW w:w="535" w:type="dxa"/>
            <w:vMerge/>
          </w:tcPr>
          <w:p w14:paraId="428ACA97" w14:textId="77777777" w:rsidR="00974497" w:rsidRPr="00FB7CB0" w:rsidRDefault="00974497" w:rsidP="008B5FDB">
            <w:pPr>
              <w:autoSpaceDE w:val="0"/>
              <w:autoSpaceDN w:val="0"/>
              <w:adjustRightInd w:val="0"/>
              <w:rPr>
                <w:rFonts w:ascii="Calibri" w:eastAsia="Calibri" w:hAnsi="Calibri" w:cs="Calibri"/>
                <w:sz w:val="20"/>
                <w:szCs w:val="20"/>
              </w:rPr>
            </w:pPr>
          </w:p>
        </w:tc>
        <w:tc>
          <w:tcPr>
            <w:tcW w:w="900" w:type="dxa"/>
          </w:tcPr>
          <w:p w14:paraId="618AD593" w14:textId="77777777" w:rsidR="00974497"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viii)</w:t>
            </w:r>
          </w:p>
        </w:tc>
        <w:tc>
          <w:tcPr>
            <w:tcW w:w="4860" w:type="dxa"/>
            <w:gridSpan w:val="2"/>
          </w:tcPr>
          <w:p w14:paraId="263056A0" w14:textId="77777777" w:rsidR="00974497" w:rsidRPr="001062AB" w:rsidRDefault="00974497" w:rsidP="008B5FDB">
            <w:pPr>
              <w:autoSpaceDE w:val="0"/>
              <w:autoSpaceDN w:val="0"/>
              <w:adjustRightInd w:val="0"/>
              <w:rPr>
                <w:rFonts w:ascii="Calibri" w:eastAsia="Calibri" w:hAnsi="Calibri" w:cs="Calibri"/>
                <w:sz w:val="20"/>
                <w:szCs w:val="20"/>
              </w:rPr>
            </w:pPr>
            <w:r w:rsidRPr="001062AB">
              <w:rPr>
                <w:rFonts w:ascii="Calibri" w:eastAsia="Calibri" w:hAnsi="Calibri" w:cs="Calibri"/>
                <w:sz w:val="20"/>
                <w:szCs w:val="20"/>
              </w:rPr>
              <w:t>uses within those lands that are appropriately</w:t>
            </w:r>
            <w:r>
              <w:rPr>
                <w:rFonts w:ascii="Calibri" w:eastAsia="Calibri" w:hAnsi="Calibri" w:cs="Calibri"/>
                <w:sz w:val="20"/>
                <w:szCs w:val="20"/>
              </w:rPr>
              <w:t xml:space="preserve"> </w:t>
            </w:r>
            <w:r w:rsidRPr="001062AB">
              <w:rPr>
                <w:rFonts w:ascii="Calibri" w:eastAsia="Calibri" w:hAnsi="Calibri" w:cs="Calibri"/>
                <w:sz w:val="20"/>
                <w:szCs w:val="20"/>
              </w:rPr>
              <w:t>located, scaled, and consistent with the intent of</w:t>
            </w:r>
            <w:r>
              <w:rPr>
                <w:rFonts w:ascii="Calibri" w:eastAsia="Calibri" w:hAnsi="Calibri" w:cs="Calibri"/>
                <w:sz w:val="20"/>
                <w:szCs w:val="20"/>
              </w:rPr>
              <w:t xml:space="preserve"> </w:t>
            </w:r>
            <w:r w:rsidRPr="001062AB">
              <w:rPr>
                <w:rFonts w:ascii="Calibri" w:eastAsia="Calibri" w:hAnsi="Calibri" w:cs="Calibri"/>
                <w:sz w:val="20"/>
                <w:szCs w:val="20"/>
              </w:rPr>
              <w:t>the designation, including:</w:t>
            </w:r>
          </w:p>
          <w:p w14:paraId="2777F305" w14:textId="77777777" w:rsidR="00974497" w:rsidRPr="00347CBA" w:rsidRDefault="00974497" w:rsidP="008B5FDB">
            <w:pPr>
              <w:pStyle w:val="ListParagraph"/>
              <w:numPr>
                <w:ilvl w:val="1"/>
                <w:numId w:val="20"/>
              </w:numPr>
              <w:autoSpaceDE w:val="0"/>
              <w:autoSpaceDN w:val="0"/>
              <w:adjustRightInd w:val="0"/>
              <w:ind w:left="346"/>
              <w:rPr>
                <w:szCs w:val="20"/>
              </w:rPr>
            </w:pPr>
            <w:r w:rsidRPr="00347CBA">
              <w:rPr>
                <w:szCs w:val="20"/>
              </w:rPr>
              <w:t>major parks and outdoor recreation areas;</w:t>
            </w:r>
          </w:p>
          <w:p w14:paraId="3FB2D7D0" w14:textId="77777777" w:rsidR="00974497" w:rsidRPr="00347CBA" w:rsidRDefault="00974497" w:rsidP="008B5FDB">
            <w:pPr>
              <w:pStyle w:val="ListParagraph"/>
              <w:numPr>
                <w:ilvl w:val="1"/>
                <w:numId w:val="20"/>
              </w:numPr>
              <w:autoSpaceDE w:val="0"/>
              <w:autoSpaceDN w:val="0"/>
              <w:adjustRightInd w:val="0"/>
              <w:ind w:left="346"/>
              <w:rPr>
                <w:szCs w:val="20"/>
              </w:rPr>
            </w:pPr>
            <w:r w:rsidRPr="00347CBA">
              <w:rPr>
                <w:szCs w:val="20"/>
              </w:rPr>
              <w:t>education, research and training facilities, and associated uses that serve conservation and/or recreation users;</w:t>
            </w:r>
          </w:p>
          <w:p w14:paraId="4B0E2DF7" w14:textId="77777777" w:rsidR="00974497" w:rsidRPr="00347CBA" w:rsidRDefault="00974497" w:rsidP="008B5FDB">
            <w:pPr>
              <w:pStyle w:val="ListParagraph"/>
              <w:numPr>
                <w:ilvl w:val="1"/>
                <w:numId w:val="20"/>
              </w:numPr>
              <w:autoSpaceDE w:val="0"/>
              <w:autoSpaceDN w:val="0"/>
              <w:adjustRightInd w:val="0"/>
              <w:ind w:left="346"/>
              <w:rPr>
                <w:szCs w:val="20"/>
              </w:rPr>
            </w:pPr>
            <w:r w:rsidRPr="00347CBA">
              <w:rPr>
                <w:szCs w:val="20"/>
              </w:rPr>
              <w:t>commercial uses, tourism activities, and public, cultural, or community amenities;</w:t>
            </w:r>
          </w:p>
          <w:p w14:paraId="2A62A42A" w14:textId="77777777" w:rsidR="009D696B" w:rsidRDefault="00974497" w:rsidP="009D696B">
            <w:pPr>
              <w:pStyle w:val="ListParagraph"/>
              <w:numPr>
                <w:ilvl w:val="1"/>
                <w:numId w:val="20"/>
              </w:numPr>
              <w:autoSpaceDE w:val="0"/>
              <w:autoSpaceDN w:val="0"/>
              <w:adjustRightInd w:val="0"/>
              <w:ind w:left="346"/>
              <w:rPr>
                <w:szCs w:val="20"/>
              </w:rPr>
            </w:pPr>
            <w:r w:rsidRPr="00347CBA">
              <w:rPr>
                <w:szCs w:val="20"/>
              </w:rPr>
              <w:t>limited agricultural use, primarily soil-based; and</w:t>
            </w:r>
          </w:p>
          <w:p w14:paraId="5979E6F4" w14:textId="7BCAB3DA" w:rsidR="00974497" w:rsidRPr="009D696B" w:rsidRDefault="00974497" w:rsidP="009D696B">
            <w:pPr>
              <w:pStyle w:val="ListParagraph"/>
              <w:numPr>
                <w:ilvl w:val="1"/>
                <w:numId w:val="20"/>
              </w:numPr>
              <w:autoSpaceDE w:val="0"/>
              <w:autoSpaceDN w:val="0"/>
              <w:adjustRightInd w:val="0"/>
              <w:ind w:left="346"/>
              <w:rPr>
                <w:szCs w:val="20"/>
              </w:rPr>
            </w:pPr>
            <w:r w:rsidRPr="009D696B">
              <w:rPr>
                <w:szCs w:val="20"/>
              </w:rPr>
              <w:t>land management activities needed to minimize vulnerability / risk to climate change impacts</w:t>
            </w:r>
          </w:p>
        </w:tc>
        <w:tc>
          <w:tcPr>
            <w:tcW w:w="3240" w:type="dxa"/>
            <w:gridSpan w:val="2"/>
          </w:tcPr>
          <w:p w14:paraId="349E0A77" w14:textId="77777777" w:rsidR="00974497" w:rsidRPr="00FB7CB0" w:rsidRDefault="00974497" w:rsidP="008B5FDB">
            <w:pPr>
              <w:rPr>
                <w:rFonts w:ascii="Calibri" w:eastAsia="Calibri" w:hAnsi="Calibri" w:cs="Calibri"/>
                <w:sz w:val="20"/>
                <w:szCs w:val="20"/>
              </w:rPr>
            </w:pPr>
          </w:p>
        </w:tc>
      </w:tr>
      <w:tr w:rsidR="00974497" w:rsidRPr="00FB7CB0" w14:paraId="28824133" w14:textId="77777777" w:rsidTr="00FA4960">
        <w:trPr>
          <w:trHeight w:val="350"/>
        </w:trPr>
        <w:tc>
          <w:tcPr>
            <w:tcW w:w="535" w:type="dxa"/>
            <w:vMerge/>
          </w:tcPr>
          <w:p w14:paraId="7317BA34" w14:textId="77777777" w:rsidR="00974497" w:rsidRPr="00FB7CB0" w:rsidRDefault="00974497" w:rsidP="008B5FDB">
            <w:pPr>
              <w:autoSpaceDE w:val="0"/>
              <w:autoSpaceDN w:val="0"/>
              <w:adjustRightInd w:val="0"/>
              <w:rPr>
                <w:rFonts w:ascii="Calibri" w:eastAsia="Calibri" w:hAnsi="Calibri" w:cs="Calibri"/>
                <w:sz w:val="20"/>
                <w:szCs w:val="20"/>
              </w:rPr>
            </w:pPr>
          </w:p>
        </w:tc>
        <w:tc>
          <w:tcPr>
            <w:tcW w:w="900" w:type="dxa"/>
          </w:tcPr>
          <w:p w14:paraId="704F5EAA" w14:textId="77777777" w:rsidR="00974497"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c)</w:t>
            </w:r>
          </w:p>
        </w:tc>
        <w:tc>
          <w:tcPr>
            <w:tcW w:w="4860" w:type="dxa"/>
            <w:gridSpan w:val="2"/>
          </w:tcPr>
          <w:p w14:paraId="2FEF90AD" w14:textId="77777777" w:rsidR="00974497" w:rsidRPr="001062AB"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Include policies that:</w:t>
            </w:r>
          </w:p>
        </w:tc>
        <w:tc>
          <w:tcPr>
            <w:tcW w:w="3240" w:type="dxa"/>
            <w:gridSpan w:val="2"/>
          </w:tcPr>
          <w:p w14:paraId="148E0C80" w14:textId="77777777" w:rsidR="00974497" w:rsidRPr="00FB7CB0" w:rsidRDefault="00974497" w:rsidP="008B5FDB">
            <w:pPr>
              <w:rPr>
                <w:rFonts w:ascii="Calibri" w:eastAsia="Calibri" w:hAnsi="Calibri" w:cs="Calibri"/>
                <w:sz w:val="20"/>
                <w:szCs w:val="20"/>
              </w:rPr>
            </w:pPr>
          </w:p>
        </w:tc>
      </w:tr>
      <w:tr w:rsidR="00974497" w:rsidRPr="00FB7CB0" w14:paraId="468F0A4C" w14:textId="77777777" w:rsidTr="00FA4960">
        <w:trPr>
          <w:trHeight w:val="1709"/>
        </w:trPr>
        <w:tc>
          <w:tcPr>
            <w:tcW w:w="535" w:type="dxa"/>
            <w:vMerge/>
          </w:tcPr>
          <w:p w14:paraId="280C0BEF" w14:textId="77777777" w:rsidR="00974497" w:rsidRPr="00FB7CB0" w:rsidRDefault="00974497" w:rsidP="008B5FDB">
            <w:pPr>
              <w:autoSpaceDE w:val="0"/>
              <w:autoSpaceDN w:val="0"/>
              <w:adjustRightInd w:val="0"/>
              <w:rPr>
                <w:rFonts w:ascii="Calibri" w:eastAsia="Calibri" w:hAnsi="Calibri" w:cs="Calibri"/>
                <w:sz w:val="20"/>
                <w:szCs w:val="20"/>
              </w:rPr>
            </w:pPr>
          </w:p>
        </w:tc>
        <w:tc>
          <w:tcPr>
            <w:tcW w:w="900" w:type="dxa"/>
          </w:tcPr>
          <w:p w14:paraId="71329175" w14:textId="77777777" w:rsidR="00974497"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i)</w:t>
            </w:r>
          </w:p>
        </w:tc>
        <w:tc>
          <w:tcPr>
            <w:tcW w:w="4860" w:type="dxa"/>
            <w:gridSpan w:val="2"/>
          </w:tcPr>
          <w:p w14:paraId="3C033A34" w14:textId="77777777" w:rsidR="00974497" w:rsidRDefault="00974497" w:rsidP="008B5FDB">
            <w:pPr>
              <w:autoSpaceDE w:val="0"/>
              <w:autoSpaceDN w:val="0"/>
              <w:adjustRightInd w:val="0"/>
              <w:rPr>
                <w:rFonts w:ascii="Calibri" w:eastAsia="Calibri" w:hAnsi="Calibri" w:cs="Calibri"/>
                <w:sz w:val="20"/>
                <w:szCs w:val="20"/>
              </w:rPr>
            </w:pPr>
            <w:r w:rsidRPr="001062AB">
              <w:rPr>
                <w:rFonts w:ascii="Calibri" w:eastAsia="Calibri" w:hAnsi="Calibri" w:cs="Calibri"/>
                <w:sz w:val="20"/>
                <w:szCs w:val="20"/>
              </w:rPr>
              <w:t xml:space="preserve">protect the integrity of lands with a </w:t>
            </w:r>
            <w:r>
              <w:rPr>
                <w:rFonts w:ascii="Calibri" w:eastAsia="Calibri" w:hAnsi="Calibri" w:cs="Calibri"/>
                <w:sz w:val="20"/>
                <w:szCs w:val="20"/>
              </w:rPr>
              <w:t xml:space="preserve">Conservation </w:t>
            </w:r>
            <w:r w:rsidRPr="001062AB">
              <w:rPr>
                <w:rFonts w:ascii="Calibri" w:eastAsia="Calibri" w:hAnsi="Calibri" w:cs="Calibri"/>
                <w:sz w:val="20"/>
                <w:szCs w:val="20"/>
              </w:rPr>
              <w:t>and Recreation regional land use designation</w:t>
            </w:r>
            <w:r>
              <w:rPr>
                <w:rFonts w:ascii="Calibri" w:eastAsia="Calibri" w:hAnsi="Calibri" w:cs="Calibri"/>
                <w:sz w:val="20"/>
                <w:szCs w:val="20"/>
              </w:rPr>
              <w:t xml:space="preserve"> </w:t>
            </w:r>
            <w:r w:rsidRPr="001062AB">
              <w:rPr>
                <w:rFonts w:ascii="Calibri" w:eastAsia="Calibri" w:hAnsi="Calibri" w:cs="Calibri"/>
                <w:sz w:val="20"/>
                <w:szCs w:val="20"/>
              </w:rPr>
              <w:t>from activities in adjacent areas by considering</w:t>
            </w:r>
            <w:r>
              <w:rPr>
                <w:rFonts w:ascii="Calibri" w:eastAsia="Calibri" w:hAnsi="Calibri" w:cs="Calibri"/>
                <w:sz w:val="20"/>
                <w:szCs w:val="20"/>
              </w:rPr>
              <w:t xml:space="preserve"> </w:t>
            </w:r>
            <w:r w:rsidRPr="001062AB">
              <w:rPr>
                <w:rFonts w:ascii="Calibri" w:eastAsia="Calibri" w:hAnsi="Calibri" w:cs="Calibri"/>
                <w:sz w:val="20"/>
                <w:szCs w:val="20"/>
              </w:rPr>
              <w:t>wildland interface planning, and introducing</w:t>
            </w:r>
            <w:r>
              <w:rPr>
                <w:rFonts w:ascii="Calibri" w:eastAsia="Calibri" w:hAnsi="Calibri" w:cs="Calibri"/>
                <w:sz w:val="20"/>
                <w:szCs w:val="20"/>
              </w:rPr>
              <w:t xml:space="preserve"> </w:t>
            </w:r>
            <w:r w:rsidRPr="001062AB">
              <w:rPr>
                <w:rFonts w:ascii="Calibri" w:eastAsia="Calibri" w:hAnsi="Calibri" w:cs="Calibri"/>
                <w:sz w:val="20"/>
                <w:szCs w:val="20"/>
              </w:rPr>
              <w:t>measures such as physical buffers or development permit requirements</w:t>
            </w:r>
          </w:p>
        </w:tc>
        <w:tc>
          <w:tcPr>
            <w:tcW w:w="3240" w:type="dxa"/>
            <w:gridSpan w:val="2"/>
          </w:tcPr>
          <w:p w14:paraId="62DCAABD" w14:textId="77777777" w:rsidR="00974497" w:rsidRPr="00FB7CB0" w:rsidRDefault="00974497" w:rsidP="008B5FDB">
            <w:pPr>
              <w:rPr>
                <w:rFonts w:ascii="Calibri" w:eastAsia="Calibri" w:hAnsi="Calibri" w:cs="Calibri"/>
                <w:sz w:val="20"/>
                <w:szCs w:val="20"/>
              </w:rPr>
            </w:pPr>
          </w:p>
        </w:tc>
      </w:tr>
      <w:tr w:rsidR="00974497" w:rsidRPr="00FB7CB0" w14:paraId="204BC9FF" w14:textId="77777777" w:rsidTr="00FA4960">
        <w:tc>
          <w:tcPr>
            <w:tcW w:w="535" w:type="dxa"/>
            <w:vMerge/>
          </w:tcPr>
          <w:p w14:paraId="788AE630" w14:textId="77777777" w:rsidR="00974497" w:rsidRPr="00FB7CB0" w:rsidRDefault="00974497" w:rsidP="008B5FDB">
            <w:pPr>
              <w:autoSpaceDE w:val="0"/>
              <w:autoSpaceDN w:val="0"/>
              <w:adjustRightInd w:val="0"/>
              <w:rPr>
                <w:rFonts w:ascii="Calibri" w:eastAsia="Calibri" w:hAnsi="Calibri" w:cs="Calibri"/>
                <w:sz w:val="20"/>
                <w:szCs w:val="20"/>
              </w:rPr>
            </w:pPr>
          </w:p>
        </w:tc>
        <w:tc>
          <w:tcPr>
            <w:tcW w:w="900" w:type="dxa"/>
          </w:tcPr>
          <w:p w14:paraId="03ADC4D0" w14:textId="77777777" w:rsidR="00974497" w:rsidRPr="00FB7CB0"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 xml:space="preserve"> ii)</w:t>
            </w:r>
          </w:p>
        </w:tc>
        <w:tc>
          <w:tcPr>
            <w:tcW w:w="4860" w:type="dxa"/>
            <w:gridSpan w:val="2"/>
          </w:tcPr>
          <w:p w14:paraId="3C641F54" w14:textId="77777777" w:rsidR="00974497" w:rsidRPr="001062AB" w:rsidRDefault="00974497" w:rsidP="008B5FDB">
            <w:pPr>
              <w:autoSpaceDE w:val="0"/>
              <w:autoSpaceDN w:val="0"/>
              <w:adjustRightInd w:val="0"/>
              <w:rPr>
                <w:rFonts w:ascii="Calibri" w:eastAsia="Calibri" w:hAnsi="Calibri" w:cs="Calibri"/>
                <w:sz w:val="20"/>
                <w:szCs w:val="20"/>
              </w:rPr>
            </w:pPr>
            <w:r w:rsidRPr="001062AB">
              <w:rPr>
                <w:rFonts w:ascii="Calibri" w:eastAsia="Calibri" w:hAnsi="Calibri" w:cs="Calibri"/>
                <w:sz w:val="20"/>
                <w:szCs w:val="20"/>
              </w:rPr>
              <w:t>encourage the consolidation of small parcels,</w:t>
            </w:r>
          </w:p>
          <w:p w14:paraId="6812A318" w14:textId="77777777" w:rsidR="00974497" w:rsidRPr="001062AB" w:rsidRDefault="00974497" w:rsidP="008B5FDB">
            <w:pPr>
              <w:autoSpaceDE w:val="0"/>
              <w:autoSpaceDN w:val="0"/>
              <w:adjustRightInd w:val="0"/>
              <w:rPr>
                <w:rFonts w:ascii="Calibri" w:eastAsia="Calibri" w:hAnsi="Calibri" w:cs="Calibri"/>
                <w:sz w:val="20"/>
                <w:szCs w:val="20"/>
              </w:rPr>
            </w:pPr>
            <w:r w:rsidRPr="001062AB">
              <w:rPr>
                <w:rFonts w:ascii="Calibri" w:eastAsia="Calibri" w:hAnsi="Calibri" w:cs="Calibri"/>
                <w:sz w:val="20"/>
                <w:szCs w:val="20"/>
              </w:rPr>
              <w:t>and discourage subdivision and fragmentation</w:t>
            </w:r>
          </w:p>
          <w:p w14:paraId="2E07B7CC" w14:textId="77777777" w:rsidR="00974497" w:rsidRPr="001062AB" w:rsidRDefault="00974497" w:rsidP="008B5FDB">
            <w:pPr>
              <w:autoSpaceDE w:val="0"/>
              <w:autoSpaceDN w:val="0"/>
              <w:adjustRightInd w:val="0"/>
              <w:rPr>
                <w:rFonts w:ascii="Calibri" w:eastAsia="Calibri" w:hAnsi="Calibri" w:cs="Calibri"/>
                <w:sz w:val="20"/>
                <w:szCs w:val="20"/>
              </w:rPr>
            </w:pPr>
            <w:r w:rsidRPr="001062AB">
              <w:rPr>
                <w:rFonts w:ascii="Calibri" w:eastAsia="Calibri" w:hAnsi="Calibri" w:cs="Calibri"/>
                <w:sz w:val="20"/>
                <w:szCs w:val="20"/>
              </w:rPr>
              <w:t>of lands with a Conservation and Recreation</w:t>
            </w:r>
          </w:p>
          <w:p w14:paraId="7922CC0C" w14:textId="77777777" w:rsidR="00974497" w:rsidRPr="00FB7CB0" w:rsidRDefault="00974497" w:rsidP="008B5FDB">
            <w:pPr>
              <w:autoSpaceDE w:val="0"/>
              <w:autoSpaceDN w:val="0"/>
              <w:adjustRightInd w:val="0"/>
              <w:rPr>
                <w:rFonts w:ascii="Calibri" w:eastAsia="Calibri" w:hAnsi="Calibri" w:cs="Calibri"/>
                <w:sz w:val="20"/>
                <w:szCs w:val="20"/>
              </w:rPr>
            </w:pPr>
            <w:r w:rsidRPr="001062AB">
              <w:rPr>
                <w:rFonts w:ascii="Calibri" w:eastAsia="Calibri" w:hAnsi="Calibri" w:cs="Calibri"/>
                <w:sz w:val="20"/>
                <w:szCs w:val="20"/>
              </w:rPr>
              <w:t>regional land use designation.</w:t>
            </w:r>
          </w:p>
        </w:tc>
        <w:tc>
          <w:tcPr>
            <w:tcW w:w="3240" w:type="dxa"/>
            <w:gridSpan w:val="2"/>
          </w:tcPr>
          <w:p w14:paraId="46FAD861" w14:textId="77777777" w:rsidR="00974497" w:rsidRPr="00FB7CB0" w:rsidRDefault="00974497" w:rsidP="008B5FDB">
            <w:pPr>
              <w:rPr>
                <w:rFonts w:ascii="Calibri" w:eastAsia="Calibri" w:hAnsi="Calibri" w:cs="Calibri"/>
                <w:sz w:val="20"/>
                <w:szCs w:val="20"/>
              </w:rPr>
            </w:pPr>
          </w:p>
        </w:tc>
      </w:tr>
    </w:tbl>
    <w:tbl>
      <w:tblPr>
        <w:tblStyle w:val="TableGrid13"/>
        <w:tblW w:w="9535" w:type="dxa"/>
        <w:tblLayout w:type="fixed"/>
        <w:tblLook w:val="04A0" w:firstRow="1" w:lastRow="0" w:firstColumn="1" w:lastColumn="0" w:noHBand="0" w:noVBand="1"/>
      </w:tblPr>
      <w:tblGrid>
        <w:gridCol w:w="535"/>
        <w:gridCol w:w="900"/>
        <w:gridCol w:w="4860"/>
        <w:gridCol w:w="3240"/>
      </w:tblGrid>
      <w:tr w:rsidR="00974497" w:rsidRPr="00BD5AB8" w14:paraId="21D2A1F8" w14:textId="77777777" w:rsidTr="00FA4960">
        <w:tc>
          <w:tcPr>
            <w:tcW w:w="535" w:type="dxa"/>
            <w:vMerge w:val="restart"/>
            <w:shd w:val="clear" w:color="auto" w:fill="D9E2F3" w:themeFill="accent1" w:themeFillTint="33"/>
            <w:textDirection w:val="btLr"/>
            <w:vAlign w:val="center"/>
          </w:tcPr>
          <w:p w14:paraId="1690FD6D" w14:textId="77777777" w:rsidR="00974497" w:rsidRPr="00AD6AA8" w:rsidRDefault="00974497" w:rsidP="008B5FDB">
            <w:pPr>
              <w:ind w:left="113" w:right="113"/>
              <w:jc w:val="center"/>
              <w:rPr>
                <w:rFonts w:ascii="Calibri" w:eastAsia="Calibri" w:hAnsi="Calibri" w:cs="Calibri"/>
                <w:b/>
                <w:sz w:val="26"/>
                <w:szCs w:val="26"/>
              </w:rPr>
            </w:pPr>
            <w:r w:rsidRPr="00AD6AA8">
              <w:rPr>
                <w:rFonts w:ascii="Calibri" w:eastAsia="Calibri" w:hAnsi="Calibri" w:cs="Calibri"/>
                <w:b/>
                <w:sz w:val="26"/>
                <w:szCs w:val="26"/>
              </w:rPr>
              <w:t>Policy 3.2.7</w:t>
            </w:r>
          </w:p>
          <w:p w14:paraId="53570481" w14:textId="77777777" w:rsidR="00974497" w:rsidRDefault="00974497" w:rsidP="008B5FDB">
            <w:pPr>
              <w:ind w:left="113" w:right="113"/>
              <w:jc w:val="center"/>
              <w:rPr>
                <w:rFonts w:ascii="Calibri" w:eastAsia="Calibri" w:hAnsi="Calibri" w:cs="Calibri"/>
                <w:b/>
                <w:sz w:val="28"/>
                <w:szCs w:val="28"/>
              </w:rPr>
            </w:pPr>
          </w:p>
          <w:p w14:paraId="4C54B4C2" w14:textId="77777777" w:rsidR="00974497" w:rsidRPr="00AD6AA8" w:rsidRDefault="00974497" w:rsidP="008B5FDB">
            <w:pPr>
              <w:ind w:left="113" w:right="113"/>
              <w:jc w:val="right"/>
              <w:rPr>
                <w:rFonts w:ascii="Calibri" w:eastAsia="Calibri" w:hAnsi="Calibri" w:cs="Calibri"/>
                <w:b/>
                <w:sz w:val="26"/>
                <w:szCs w:val="26"/>
              </w:rPr>
            </w:pPr>
            <w:r w:rsidRPr="00AD6AA8">
              <w:rPr>
                <w:rFonts w:ascii="Calibri" w:eastAsia="Calibri" w:hAnsi="Calibri" w:cs="Calibri"/>
                <w:b/>
                <w:sz w:val="26"/>
                <w:szCs w:val="26"/>
              </w:rPr>
              <w:t>Policy Action 3.2.7</w:t>
            </w:r>
          </w:p>
          <w:p w14:paraId="68A765E5" w14:textId="77777777" w:rsidR="00974497" w:rsidRDefault="00974497" w:rsidP="008B5FDB">
            <w:pPr>
              <w:autoSpaceDE w:val="0"/>
              <w:autoSpaceDN w:val="0"/>
              <w:adjustRightInd w:val="0"/>
              <w:ind w:left="113" w:right="113"/>
              <w:jc w:val="right"/>
              <w:rPr>
                <w:rFonts w:cstheme="minorHAnsi"/>
              </w:rPr>
            </w:pPr>
          </w:p>
        </w:tc>
        <w:tc>
          <w:tcPr>
            <w:tcW w:w="900" w:type="dxa"/>
            <w:shd w:val="clear" w:color="auto" w:fill="D9E2F3" w:themeFill="accent1" w:themeFillTint="33"/>
            <w:vAlign w:val="center"/>
          </w:tcPr>
          <w:p w14:paraId="78FCDFD9" w14:textId="77777777" w:rsidR="00974497" w:rsidRPr="00BD5AB8" w:rsidRDefault="00974497" w:rsidP="008B5FDB">
            <w:pPr>
              <w:spacing w:before="60" w:after="60"/>
              <w:rPr>
                <w:rFonts w:cstheme="minorHAnsi"/>
                <w:b/>
                <w:sz w:val="20"/>
                <w:szCs w:val="20"/>
              </w:rPr>
            </w:pPr>
            <w:r>
              <w:rPr>
                <w:rFonts w:cstheme="minorHAnsi"/>
                <w:b/>
              </w:rPr>
              <w:t>Section</w:t>
            </w:r>
          </w:p>
        </w:tc>
        <w:tc>
          <w:tcPr>
            <w:tcW w:w="4860" w:type="dxa"/>
            <w:shd w:val="clear" w:color="auto" w:fill="D9E2F3" w:themeFill="accent1" w:themeFillTint="33"/>
            <w:vAlign w:val="center"/>
          </w:tcPr>
          <w:p w14:paraId="182489FC" w14:textId="77777777" w:rsidR="00974497" w:rsidRPr="00C54459" w:rsidRDefault="00974497" w:rsidP="008B5FDB">
            <w:pPr>
              <w:spacing w:before="60" w:after="60"/>
              <w:rPr>
                <w:rFonts w:cstheme="minorHAnsi"/>
                <w:b/>
              </w:rPr>
            </w:pPr>
            <w:r w:rsidRPr="00C54459">
              <w:rPr>
                <w:rFonts w:cstheme="minorHAnsi"/>
                <w:b/>
                <w:szCs w:val="20"/>
              </w:rPr>
              <w:t>Policy Text</w:t>
            </w:r>
          </w:p>
        </w:tc>
        <w:tc>
          <w:tcPr>
            <w:tcW w:w="3240" w:type="dxa"/>
            <w:shd w:val="clear" w:color="auto" w:fill="D9E2F3" w:themeFill="accent1" w:themeFillTint="33"/>
            <w:vAlign w:val="center"/>
          </w:tcPr>
          <w:p w14:paraId="4CCE4FA7" w14:textId="77777777" w:rsidR="00974497" w:rsidRPr="00BD5AB8" w:rsidRDefault="00974497" w:rsidP="008B5FDB">
            <w:pPr>
              <w:spacing w:before="60" w:after="60"/>
              <w:rPr>
                <w:rFonts w:cstheme="minorHAnsi"/>
                <w:b/>
              </w:rPr>
            </w:pPr>
            <w:r w:rsidRPr="002E063E">
              <w:rPr>
                <w:rFonts w:ascii="Calibri" w:eastAsia="Calibri" w:hAnsi="Calibri" w:cs="Calibri"/>
                <w:b/>
                <w:bCs/>
                <w:iCs/>
                <w:lang w:val="en-US"/>
              </w:rPr>
              <w:t xml:space="preserve">Applicable </w:t>
            </w:r>
            <w:r>
              <w:rPr>
                <w:rFonts w:ascii="Calibri" w:eastAsia="Calibri" w:hAnsi="Calibri" w:cs="Calibri"/>
                <w:b/>
                <w:bCs/>
                <w:iCs/>
                <w:lang w:val="en-US"/>
              </w:rPr>
              <w:t xml:space="preserve">OCP </w:t>
            </w:r>
            <w:r>
              <w:rPr>
                <w:rFonts w:ascii="Calibri" w:eastAsia="Calibri" w:hAnsi="Calibri" w:cs="Calibri"/>
                <w:b/>
                <w:bCs/>
              </w:rPr>
              <w:t>Policies</w:t>
            </w:r>
          </w:p>
        </w:tc>
      </w:tr>
      <w:tr w:rsidR="00974497" w:rsidRPr="00130E85" w14:paraId="2B362446" w14:textId="77777777" w:rsidTr="008B5FDB">
        <w:tc>
          <w:tcPr>
            <w:tcW w:w="535" w:type="dxa"/>
            <w:vMerge/>
          </w:tcPr>
          <w:p w14:paraId="289C7AF1" w14:textId="77777777" w:rsidR="00974497" w:rsidRPr="004F40FD" w:rsidRDefault="00974497" w:rsidP="008B5FDB">
            <w:pPr>
              <w:autoSpaceDE w:val="0"/>
              <w:autoSpaceDN w:val="0"/>
              <w:adjustRightInd w:val="0"/>
              <w:ind w:left="113" w:right="113"/>
              <w:jc w:val="right"/>
              <w:rPr>
                <w:rFonts w:cstheme="minorHAnsi"/>
                <w:sz w:val="20"/>
                <w:szCs w:val="20"/>
              </w:rPr>
            </w:pPr>
          </w:p>
        </w:tc>
        <w:tc>
          <w:tcPr>
            <w:tcW w:w="9000" w:type="dxa"/>
            <w:gridSpan w:val="3"/>
          </w:tcPr>
          <w:p w14:paraId="16252CD8" w14:textId="77777777" w:rsidR="00974497" w:rsidRPr="00967F39" w:rsidRDefault="00974497" w:rsidP="008B5FDB">
            <w:pPr>
              <w:spacing w:before="120" w:after="120"/>
              <w:rPr>
                <w:rFonts w:cstheme="minorHAnsi"/>
                <w:b/>
                <w:i/>
                <w:sz w:val="20"/>
                <w:szCs w:val="20"/>
              </w:rPr>
            </w:pPr>
            <w:r w:rsidRPr="00967F39">
              <w:rPr>
                <w:b/>
                <w:sz w:val="20"/>
                <w:szCs w:val="20"/>
              </w:rPr>
              <w:t>Adopt Regional Context Statements that:</w:t>
            </w:r>
          </w:p>
        </w:tc>
      </w:tr>
      <w:tr w:rsidR="00974497" w:rsidRPr="00130E85" w14:paraId="442A782A" w14:textId="77777777" w:rsidTr="00FA4960">
        <w:tc>
          <w:tcPr>
            <w:tcW w:w="535" w:type="dxa"/>
            <w:vMerge/>
          </w:tcPr>
          <w:p w14:paraId="571A680C" w14:textId="77777777" w:rsidR="00974497" w:rsidRPr="004F40FD" w:rsidRDefault="00974497" w:rsidP="008B5FDB">
            <w:pPr>
              <w:autoSpaceDE w:val="0"/>
              <w:autoSpaceDN w:val="0"/>
              <w:adjustRightInd w:val="0"/>
              <w:ind w:left="113" w:right="113"/>
              <w:jc w:val="right"/>
              <w:rPr>
                <w:rFonts w:cstheme="minorHAnsi"/>
                <w:sz w:val="20"/>
                <w:szCs w:val="20"/>
              </w:rPr>
            </w:pPr>
          </w:p>
        </w:tc>
        <w:tc>
          <w:tcPr>
            <w:tcW w:w="900" w:type="dxa"/>
          </w:tcPr>
          <w:p w14:paraId="2B166D4D" w14:textId="77777777" w:rsidR="00974497" w:rsidRPr="004F40FD" w:rsidRDefault="00974497" w:rsidP="008B5FDB">
            <w:pPr>
              <w:autoSpaceDE w:val="0"/>
              <w:autoSpaceDN w:val="0"/>
              <w:adjustRightInd w:val="0"/>
              <w:rPr>
                <w:rFonts w:cstheme="minorHAnsi"/>
                <w:sz w:val="20"/>
                <w:szCs w:val="20"/>
              </w:rPr>
            </w:pPr>
            <w:r w:rsidRPr="004F40FD">
              <w:rPr>
                <w:rFonts w:cstheme="minorHAnsi"/>
                <w:sz w:val="20"/>
                <w:szCs w:val="20"/>
              </w:rPr>
              <w:t xml:space="preserve">a) </w:t>
            </w:r>
          </w:p>
        </w:tc>
        <w:tc>
          <w:tcPr>
            <w:tcW w:w="4860" w:type="dxa"/>
          </w:tcPr>
          <w:p w14:paraId="166BEDC1" w14:textId="77777777" w:rsidR="00974497" w:rsidRPr="006C66FE" w:rsidRDefault="00974497" w:rsidP="008B5FDB">
            <w:pPr>
              <w:autoSpaceDE w:val="0"/>
              <w:autoSpaceDN w:val="0"/>
              <w:adjustRightInd w:val="0"/>
              <w:rPr>
                <w:rFonts w:cstheme="minorHAnsi"/>
                <w:sz w:val="20"/>
                <w:szCs w:val="20"/>
              </w:rPr>
            </w:pPr>
            <w:r>
              <w:rPr>
                <w:rFonts w:cstheme="minorHAnsi"/>
                <w:sz w:val="20"/>
                <w:szCs w:val="20"/>
              </w:rPr>
              <w:t>i</w:t>
            </w:r>
            <w:r w:rsidRPr="001062AB">
              <w:rPr>
                <w:rFonts w:cstheme="minorHAnsi"/>
                <w:sz w:val="20"/>
                <w:szCs w:val="20"/>
              </w:rPr>
              <w:t>dentify local ecosystem protection and tree canopy</w:t>
            </w:r>
            <w:r>
              <w:rPr>
                <w:rFonts w:cstheme="minorHAnsi"/>
                <w:sz w:val="20"/>
                <w:szCs w:val="20"/>
              </w:rPr>
              <w:t xml:space="preserve"> </w:t>
            </w:r>
            <w:r w:rsidRPr="001062AB">
              <w:rPr>
                <w:rFonts w:cstheme="minorHAnsi"/>
                <w:sz w:val="20"/>
                <w:szCs w:val="20"/>
              </w:rPr>
              <w:t>cover targets, and demonstrate how these targets will</w:t>
            </w:r>
            <w:r>
              <w:rPr>
                <w:rFonts w:cstheme="minorHAnsi"/>
                <w:sz w:val="20"/>
                <w:szCs w:val="20"/>
              </w:rPr>
              <w:t xml:space="preserve"> </w:t>
            </w:r>
            <w:r w:rsidRPr="001062AB">
              <w:rPr>
                <w:rFonts w:cstheme="minorHAnsi"/>
                <w:sz w:val="20"/>
                <w:szCs w:val="20"/>
              </w:rPr>
              <w:t>contribute to the r</w:t>
            </w:r>
            <w:r>
              <w:rPr>
                <w:rFonts w:cstheme="minorHAnsi"/>
                <w:sz w:val="20"/>
                <w:szCs w:val="20"/>
              </w:rPr>
              <w:t>egional targets in Action 3.2.1</w:t>
            </w:r>
          </w:p>
        </w:tc>
        <w:tc>
          <w:tcPr>
            <w:tcW w:w="3240" w:type="dxa"/>
            <w:shd w:val="clear" w:color="auto" w:fill="D0CECE" w:themeFill="background2" w:themeFillShade="E6"/>
            <w:vAlign w:val="center"/>
          </w:tcPr>
          <w:p w14:paraId="458CC33B" w14:textId="33246CD4" w:rsidR="00974497" w:rsidRPr="00130E85" w:rsidRDefault="00974497" w:rsidP="007124C8">
            <w:pPr>
              <w:jc w:val="center"/>
              <w:rPr>
                <w:rFonts w:cstheme="minorHAnsi"/>
                <w:i/>
                <w:sz w:val="20"/>
                <w:szCs w:val="20"/>
              </w:rPr>
            </w:pPr>
            <w:r w:rsidRPr="00130E85">
              <w:rPr>
                <w:rFonts w:cstheme="minorHAnsi"/>
                <w:i/>
                <w:sz w:val="20"/>
                <w:szCs w:val="20"/>
              </w:rPr>
              <w:t xml:space="preserve">Please provide </w:t>
            </w:r>
            <w:r w:rsidR="007124C8">
              <w:rPr>
                <w:rFonts w:cstheme="minorHAnsi"/>
                <w:i/>
                <w:sz w:val="20"/>
                <w:szCs w:val="20"/>
              </w:rPr>
              <w:t>response</w:t>
            </w:r>
            <w:r w:rsidRPr="00130E85">
              <w:rPr>
                <w:rFonts w:cstheme="minorHAnsi"/>
                <w:i/>
                <w:sz w:val="20"/>
                <w:szCs w:val="20"/>
              </w:rPr>
              <w:t xml:space="preserve"> in Targets section</w:t>
            </w:r>
          </w:p>
        </w:tc>
      </w:tr>
      <w:tr w:rsidR="00974497" w:rsidRPr="004F40FD" w14:paraId="4C8154ED" w14:textId="77777777" w:rsidTr="00FA4960">
        <w:tc>
          <w:tcPr>
            <w:tcW w:w="535" w:type="dxa"/>
            <w:vMerge/>
          </w:tcPr>
          <w:p w14:paraId="2C50B2E8" w14:textId="77777777" w:rsidR="00974497" w:rsidRPr="004F40FD" w:rsidRDefault="00974497" w:rsidP="008B5FDB">
            <w:pPr>
              <w:autoSpaceDE w:val="0"/>
              <w:autoSpaceDN w:val="0"/>
              <w:adjustRightInd w:val="0"/>
              <w:ind w:left="113" w:right="113"/>
              <w:jc w:val="right"/>
              <w:rPr>
                <w:rFonts w:cstheme="minorHAnsi"/>
                <w:sz w:val="20"/>
                <w:szCs w:val="20"/>
              </w:rPr>
            </w:pPr>
          </w:p>
        </w:tc>
        <w:tc>
          <w:tcPr>
            <w:tcW w:w="900" w:type="dxa"/>
          </w:tcPr>
          <w:p w14:paraId="2EEC4B58" w14:textId="77777777" w:rsidR="00974497" w:rsidRPr="004F40FD" w:rsidRDefault="00974497" w:rsidP="008B5FDB">
            <w:pPr>
              <w:autoSpaceDE w:val="0"/>
              <w:autoSpaceDN w:val="0"/>
              <w:adjustRightInd w:val="0"/>
              <w:rPr>
                <w:rFonts w:cstheme="minorHAnsi"/>
                <w:sz w:val="20"/>
                <w:szCs w:val="20"/>
              </w:rPr>
            </w:pPr>
            <w:r w:rsidRPr="004F40FD">
              <w:rPr>
                <w:rFonts w:cstheme="minorHAnsi"/>
                <w:sz w:val="20"/>
                <w:szCs w:val="20"/>
              </w:rPr>
              <w:t xml:space="preserve">b) </w:t>
            </w:r>
          </w:p>
        </w:tc>
        <w:tc>
          <w:tcPr>
            <w:tcW w:w="4860" w:type="dxa"/>
          </w:tcPr>
          <w:p w14:paraId="3A133960" w14:textId="77777777" w:rsidR="00974497" w:rsidRPr="004F40FD" w:rsidRDefault="00974497" w:rsidP="008B5FDB">
            <w:pPr>
              <w:autoSpaceDE w:val="0"/>
              <w:autoSpaceDN w:val="0"/>
              <w:adjustRightInd w:val="0"/>
              <w:rPr>
                <w:rFonts w:cstheme="minorHAnsi"/>
                <w:sz w:val="20"/>
                <w:szCs w:val="20"/>
              </w:rPr>
            </w:pPr>
            <w:r w:rsidRPr="001062AB">
              <w:rPr>
                <w:rFonts w:cstheme="minorHAnsi"/>
                <w:sz w:val="20"/>
                <w:szCs w:val="20"/>
              </w:rPr>
              <w:t>refer to Map 11 or more detailed local ecological</w:t>
            </w:r>
            <w:r>
              <w:rPr>
                <w:rFonts w:cstheme="minorHAnsi"/>
                <w:sz w:val="20"/>
                <w:szCs w:val="20"/>
              </w:rPr>
              <w:t xml:space="preserve"> </w:t>
            </w:r>
            <w:r w:rsidRPr="001062AB">
              <w:rPr>
                <w:rFonts w:cstheme="minorHAnsi"/>
                <w:sz w:val="20"/>
                <w:szCs w:val="20"/>
              </w:rPr>
              <w:t>and cultural datasets and include policies that:</w:t>
            </w:r>
          </w:p>
        </w:tc>
        <w:tc>
          <w:tcPr>
            <w:tcW w:w="3240" w:type="dxa"/>
          </w:tcPr>
          <w:p w14:paraId="0E8CD984" w14:textId="77777777" w:rsidR="00974497" w:rsidRPr="004F40FD" w:rsidRDefault="00974497" w:rsidP="008B5FDB">
            <w:pPr>
              <w:rPr>
                <w:rFonts w:cstheme="minorHAnsi"/>
                <w:sz w:val="20"/>
                <w:szCs w:val="20"/>
              </w:rPr>
            </w:pPr>
          </w:p>
        </w:tc>
      </w:tr>
      <w:tr w:rsidR="00974497" w:rsidRPr="004F40FD" w14:paraId="7DC1D6FC" w14:textId="77777777" w:rsidTr="00FA4960">
        <w:tc>
          <w:tcPr>
            <w:tcW w:w="535" w:type="dxa"/>
            <w:vMerge/>
          </w:tcPr>
          <w:p w14:paraId="18A3D5E0" w14:textId="77777777" w:rsidR="00974497" w:rsidRPr="004F40FD" w:rsidRDefault="00974497" w:rsidP="008B5FDB">
            <w:pPr>
              <w:autoSpaceDE w:val="0"/>
              <w:autoSpaceDN w:val="0"/>
              <w:adjustRightInd w:val="0"/>
              <w:ind w:left="113" w:right="113"/>
              <w:jc w:val="right"/>
              <w:rPr>
                <w:rFonts w:cstheme="minorHAnsi"/>
                <w:sz w:val="20"/>
                <w:szCs w:val="20"/>
              </w:rPr>
            </w:pPr>
          </w:p>
        </w:tc>
        <w:tc>
          <w:tcPr>
            <w:tcW w:w="900" w:type="dxa"/>
          </w:tcPr>
          <w:p w14:paraId="6050BAAE" w14:textId="77777777" w:rsidR="00974497" w:rsidRPr="004F40FD" w:rsidRDefault="00974497" w:rsidP="008B5FDB">
            <w:pPr>
              <w:autoSpaceDE w:val="0"/>
              <w:autoSpaceDN w:val="0"/>
              <w:adjustRightInd w:val="0"/>
              <w:rPr>
                <w:rFonts w:cstheme="minorHAnsi"/>
                <w:sz w:val="20"/>
                <w:szCs w:val="20"/>
              </w:rPr>
            </w:pPr>
            <w:r>
              <w:rPr>
                <w:rFonts w:cstheme="minorHAnsi"/>
                <w:sz w:val="20"/>
                <w:szCs w:val="20"/>
              </w:rPr>
              <w:t xml:space="preserve"> </w:t>
            </w:r>
            <w:r w:rsidRPr="004F40FD">
              <w:rPr>
                <w:rFonts w:cstheme="minorHAnsi"/>
                <w:sz w:val="20"/>
                <w:szCs w:val="20"/>
              </w:rPr>
              <w:t xml:space="preserve">i) </w:t>
            </w:r>
          </w:p>
        </w:tc>
        <w:tc>
          <w:tcPr>
            <w:tcW w:w="4860" w:type="dxa"/>
          </w:tcPr>
          <w:p w14:paraId="141689EB" w14:textId="77777777" w:rsidR="00974497" w:rsidRPr="001062AB" w:rsidRDefault="00974497" w:rsidP="008B5FDB">
            <w:pPr>
              <w:autoSpaceDE w:val="0"/>
              <w:autoSpaceDN w:val="0"/>
              <w:adjustRightInd w:val="0"/>
              <w:rPr>
                <w:rFonts w:cstheme="minorHAnsi"/>
                <w:sz w:val="20"/>
                <w:szCs w:val="20"/>
              </w:rPr>
            </w:pPr>
            <w:r w:rsidRPr="001062AB">
              <w:rPr>
                <w:rFonts w:cstheme="minorHAnsi"/>
                <w:sz w:val="20"/>
                <w:szCs w:val="20"/>
              </w:rPr>
              <w:t>support the protection, enhancement, and</w:t>
            </w:r>
          </w:p>
          <w:p w14:paraId="3FB5B4A5" w14:textId="77777777" w:rsidR="00974497" w:rsidRPr="001062AB" w:rsidRDefault="00974497" w:rsidP="008B5FDB">
            <w:pPr>
              <w:autoSpaceDE w:val="0"/>
              <w:autoSpaceDN w:val="0"/>
              <w:adjustRightInd w:val="0"/>
              <w:rPr>
                <w:rFonts w:cstheme="minorHAnsi"/>
                <w:sz w:val="20"/>
                <w:szCs w:val="20"/>
              </w:rPr>
            </w:pPr>
            <w:r w:rsidRPr="001062AB">
              <w:rPr>
                <w:rFonts w:cstheme="minorHAnsi"/>
                <w:sz w:val="20"/>
                <w:szCs w:val="20"/>
              </w:rPr>
              <w:t>restoration of ecosystems through measures</w:t>
            </w:r>
          </w:p>
          <w:p w14:paraId="38DFE13A" w14:textId="77777777" w:rsidR="00974497" w:rsidRPr="001062AB" w:rsidRDefault="00974497" w:rsidP="008B5FDB">
            <w:pPr>
              <w:autoSpaceDE w:val="0"/>
              <w:autoSpaceDN w:val="0"/>
              <w:adjustRightInd w:val="0"/>
              <w:rPr>
                <w:rFonts w:cstheme="minorHAnsi"/>
                <w:sz w:val="20"/>
                <w:szCs w:val="20"/>
              </w:rPr>
            </w:pPr>
            <w:r w:rsidRPr="001062AB">
              <w:rPr>
                <w:rFonts w:cstheme="minorHAnsi"/>
                <w:sz w:val="20"/>
                <w:szCs w:val="20"/>
              </w:rPr>
              <w:t>such as land acquisition, density bonusing,</w:t>
            </w:r>
          </w:p>
          <w:p w14:paraId="7FD04C40" w14:textId="77777777" w:rsidR="00974497" w:rsidRPr="001062AB" w:rsidRDefault="00974497" w:rsidP="008B5FDB">
            <w:pPr>
              <w:autoSpaceDE w:val="0"/>
              <w:autoSpaceDN w:val="0"/>
              <w:adjustRightInd w:val="0"/>
              <w:rPr>
                <w:rFonts w:cstheme="minorHAnsi"/>
                <w:sz w:val="20"/>
                <w:szCs w:val="20"/>
              </w:rPr>
            </w:pPr>
            <w:r w:rsidRPr="001062AB">
              <w:rPr>
                <w:rFonts w:cstheme="minorHAnsi"/>
                <w:sz w:val="20"/>
                <w:szCs w:val="20"/>
              </w:rPr>
              <w:t>development permit requirements, subdivision</w:t>
            </w:r>
          </w:p>
          <w:p w14:paraId="750A3FD0" w14:textId="77777777" w:rsidR="00974497" w:rsidRPr="004F40FD" w:rsidRDefault="00974497" w:rsidP="008B5FDB">
            <w:pPr>
              <w:autoSpaceDE w:val="0"/>
              <w:autoSpaceDN w:val="0"/>
              <w:adjustRightInd w:val="0"/>
              <w:rPr>
                <w:rFonts w:cstheme="minorHAnsi"/>
                <w:sz w:val="20"/>
                <w:szCs w:val="20"/>
              </w:rPr>
            </w:pPr>
            <w:r w:rsidRPr="001062AB">
              <w:rPr>
                <w:rFonts w:cstheme="minorHAnsi"/>
                <w:sz w:val="20"/>
                <w:szCs w:val="20"/>
              </w:rPr>
              <w:t>design, conservation covenants, land trusts, and</w:t>
            </w:r>
            <w:r>
              <w:rPr>
                <w:rFonts w:cstheme="minorHAnsi"/>
                <w:sz w:val="20"/>
                <w:szCs w:val="20"/>
              </w:rPr>
              <w:t xml:space="preserve"> </w:t>
            </w:r>
            <w:r w:rsidRPr="001062AB">
              <w:rPr>
                <w:rFonts w:cstheme="minorHAnsi"/>
                <w:sz w:val="20"/>
                <w:szCs w:val="20"/>
              </w:rPr>
              <w:t>tax exemptions</w:t>
            </w:r>
          </w:p>
        </w:tc>
        <w:tc>
          <w:tcPr>
            <w:tcW w:w="3240" w:type="dxa"/>
          </w:tcPr>
          <w:p w14:paraId="253F057A" w14:textId="77777777" w:rsidR="00974497" w:rsidRPr="004F40FD" w:rsidRDefault="00974497" w:rsidP="008B5FDB">
            <w:pPr>
              <w:rPr>
                <w:rFonts w:cstheme="minorHAnsi"/>
                <w:sz w:val="20"/>
                <w:szCs w:val="20"/>
              </w:rPr>
            </w:pPr>
          </w:p>
        </w:tc>
      </w:tr>
      <w:tr w:rsidR="00974497" w:rsidRPr="00A24F4F" w14:paraId="7C29517E" w14:textId="77777777" w:rsidTr="00FA4960">
        <w:trPr>
          <w:trHeight w:val="1250"/>
        </w:trPr>
        <w:tc>
          <w:tcPr>
            <w:tcW w:w="535" w:type="dxa"/>
            <w:vMerge/>
            <w:shd w:val="clear" w:color="auto" w:fill="D9E2F3" w:themeFill="accent1" w:themeFillTint="33"/>
            <w:textDirection w:val="btLr"/>
            <w:vAlign w:val="center"/>
          </w:tcPr>
          <w:p w14:paraId="10616E32" w14:textId="77777777" w:rsidR="00974497" w:rsidRDefault="00974497" w:rsidP="008B5FDB">
            <w:pPr>
              <w:autoSpaceDE w:val="0"/>
              <w:autoSpaceDN w:val="0"/>
              <w:adjustRightInd w:val="0"/>
              <w:ind w:left="113" w:right="113"/>
              <w:jc w:val="right"/>
              <w:rPr>
                <w:rFonts w:ascii="Calibri" w:eastAsia="Calibri" w:hAnsi="Calibri" w:cs="Calibri"/>
                <w:b/>
                <w:sz w:val="28"/>
                <w:szCs w:val="28"/>
              </w:rPr>
            </w:pPr>
          </w:p>
        </w:tc>
        <w:tc>
          <w:tcPr>
            <w:tcW w:w="900" w:type="dxa"/>
          </w:tcPr>
          <w:p w14:paraId="04CD3654" w14:textId="77777777" w:rsidR="00974497" w:rsidRDefault="00974497" w:rsidP="008B5FDB">
            <w:pPr>
              <w:autoSpaceDE w:val="0"/>
              <w:autoSpaceDN w:val="0"/>
              <w:adjustRightInd w:val="0"/>
              <w:rPr>
                <w:rFonts w:cstheme="minorHAnsi"/>
                <w:sz w:val="20"/>
                <w:szCs w:val="20"/>
              </w:rPr>
            </w:pPr>
            <w:r w:rsidRPr="004F40FD">
              <w:rPr>
                <w:rFonts w:cstheme="minorHAnsi"/>
                <w:sz w:val="20"/>
                <w:szCs w:val="20"/>
              </w:rPr>
              <w:t xml:space="preserve">ii) </w:t>
            </w:r>
          </w:p>
        </w:tc>
        <w:tc>
          <w:tcPr>
            <w:tcW w:w="4860" w:type="dxa"/>
          </w:tcPr>
          <w:p w14:paraId="4FA9F6E7" w14:textId="77777777" w:rsidR="00974497" w:rsidRPr="001062AB" w:rsidRDefault="00974497" w:rsidP="008B5FDB">
            <w:pPr>
              <w:autoSpaceDE w:val="0"/>
              <w:autoSpaceDN w:val="0"/>
              <w:adjustRightInd w:val="0"/>
              <w:rPr>
                <w:rFonts w:cstheme="minorHAnsi"/>
                <w:sz w:val="20"/>
                <w:szCs w:val="20"/>
              </w:rPr>
            </w:pPr>
            <w:r w:rsidRPr="001062AB">
              <w:rPr>
                <w:rFonts w:cstheme="minorHAnsi"/>
                <w:sz w:val="20"/>
                <w:szCs w:val="20"/>
              </w:rPr>
              <w:t>seek to acquire, restore, enhance, and protect</w:t>
            </w:r>
          </w:p>
          <w:p w14:paraId="4671D336" w14:textId="77777777" w:rsidR="00974497" w:rsidRPr="001062AB" w:rsidRDefault="00974497" w:rsidP="008B5FDB">
            <w:pPr>
              <w:autoSpaceDE w:val="0"/>
              <w:autoSpaceDN w:val="0"/>
              <w:adjustRightInd w:val="0"/>
              <w:rPr>
                <w:rFonts w:cstheme="minorHAnsi"/>
                <w:sz w:val="20"/>
                <w:szCs w:val="20"/>
              </w:rPr>
            </w:pPr>
            <w:r w:rsidRPr="001062AB">
              <w:rPr>
                <w:rFonts w:cstheme="minorHAnsi"/>
                <w:sz w:val="20"/>
                <w:szCs w:val="20"/>
              </w:rPr>
              <w:t>lands, in collaboration with adjacent member</w:t>
            </w:r>
          </w:p>
          <w:p w14:paraId="17C0898C" w14:textId="77777777" w:rsidR="00974497" w:rsidRPr="004F40FD" w:rsidRDefault="00974497" w:rsidP="008B5FDB">
            <w:pPr>
              <w:autoSpaceDE w:val="0"/>
              <w:autoSpaceDN w:val="0"/>
              <w:adjustRightInd w:val="0"/>
              <w:rPr>
                <w:rFonts w:cstheme="minorHAnsi"/>
                <w:sz w:val="20"/>
                <w:szCs w:val="20"/>
              </w:rPr>
            </w:pPr>
            <w:r w:rsidRPr="001062AB">
              <w:rPr>
                <w:rFonts w:cstheme="minorHAnsi"/>
                <w:sz w:val="20"/>
                <w:szCs w:val="20"/>
              </w:rPr>
              <w:t>jurisdictions and other partners, that will enable</w:t>
            </w:r>
            <w:r>
              <w:rPr>
                <w:rFonts w:cstheme="minorHAnsi"/>
                <w:sz w:val="20"/>
                <w:szCs w:val="20"/>
              </w:rPr>
              <w:t xml:space="preserve"> </w:t>
            </w:r>
            <w:r w:rsidRPr="001062AB">
              <w:rPr>
                <w:rFonts w:cstheme="minorHAnsi"/>
                <w:sz w:val="20"/>
                <w:szCs w:val="20"/>
              </w:rPr>
              <w:t>ecosystem connectivity in a regional green</w:t>
            </w:r>
            <w:r>
              <w:rPr>
                <w:rFonts w:cstheme="minorHAnsi"/>
                <w:sz w:val="20"/>
                <w:szCs w:val="20"/>
              </w:rPr>
              <w:t xml:space="preserve"> </w:t>
            </w:r>
            <w:r w:rsidRPr="001062AB">
              <w:rPr>
                <w:rFonts w:cstheme="minorHAnsi"/>
                <w:sz w:val="20"/>
                <w:szCs w:val="20"/>
              </w:rPr>
              <w:t>infrastructure network</w:t>
            </w:r>
          </w:p>
        </w:tc>
        <w:tc>
          <w:tcPr>
            <w:tcW w:w="3240" w:type="dxa"/>
            <w:shd w:val="clear" w:color="auto" w:fill="auto"/>
          </w:tcPr>
          <w:p w14:paraId="50698BE9" w14:textId="77777777" w:rsidR="00974497" w:rsidRPr="00A24F4F" w:rsidRDefault="00974497" w:rsidP="008B5FDB">
            <w:pPr>
              <w:rPr>
                <w:rFonts w:cstheme="minorHAnsi"/>
                <w:i/>
                <w:sz w:val="20"/>
                <w:szCs w:val="20"/>
              </w:rPr>
            </w:pPr>
          </w:p>
        </w:tc>
      </w:tr>
      <w:tr w:rsidR="00974497" w:rsidRPr="004F40FD" w14:paraId="7BFF8E1A" w14:textId="77777777" w:rsidTr="00FA4960">
        <w:tc>
          <w:tcPr>
            <w:tcW w:w="535" w:type="dxa"/>
            <w:vMerge/>
            <w:shd w:val="clear" w:color="auto" w:fill="D9E2F3" w:themeFill="accent1" w:themeFillTint="33"/>
            <w:textDirection w:val="btLr"/>
            <w:vAlign w:val="center"/>
          </w:tcPr>
          <w:p w14:paraId="58284589" w14:textId="77777777" w:rsidR="00974497" w:rsidRDefault="00974497" w:rsidP="008B5FDB">
            <w:pPr>
              <w:autoSpaceDE w:val="0"/>
              <w:autoSpaceDN w:val="0"/>
              <w:adjustRightInd w:val="0"/>
              <w:ind w:left="113" w:right="113"/>
              <w:jc w:val="right"/>
              <w:rPr>
                <w:rFonts w:cstheme="minorHAnsi"/>
              </w:rPr>
            </w:pPr>
          </w:p>
        </w:tc>
        <w:tc>
          <w:tcPr>
            <w:tcW w:w="900" w:type="dxa"/>
          </w:tcPr>
          <w:p w14:paraId="1C006EDD" w14:textId="77777777" w:rsidR="00974497" w:rsidRPr="004F40FD" w:rsidRDefault="00974497" w:rsidP="008B5FDB">
            <w:pPr>
              <w:autoSpaceDE w:val="0"/>
              <w:autoSpaceDN w:val="0"/>
              <w:adjustRightInd w:val="0"/>
              <w:rPr>
                <w:rFonts w:cstheme="minorHAnsi"/>
                <w:sz w:val="20"/>
                <w:szCs w:val="20"/>
              </w:rPr>
            </w:pPr>
            <w:r w:rsidRPr="004F40FD">
              <w:rPr>
                <w:rFonts w:cstheme="minorHAnsi"/>
                <w:sz w:val="20"/>
                <w:szCs w:val="20"/>
              </w:rPr>
              <w:t xml:space="preserve">iii) </w:t>
            </w:r>
          </w:p>
        </w:tc>
        <w:tc>
          <w:tcPr>
            <w:tcW w:w="4860" w:type="dxa"/>
          </w:tcPr>
          <w:p w14:paraId="57A9E2CF" w14:textId="77777777" w:rsidR="00974497" w:rsidRPr="001062AB" w:rsidRDefault="00974497" w:rsidP="008B5FDB">
            <w:pPr>
              <w:autoSpaceDE w:val="0"/>
              <w:autoSpaceDN w:val="0"/>
              <w:adjustRightInd w:val="0"/>
              <w:rPr>
                <w:rFonts w:cstheme="minorHAnsi"/>
                <w:sz w:val="20"/>
                <w:szCs w:val="20"/>
              </w:rPr>
            </w:pPr>
            <w:r w:rsidRPr="001062AB">
              <w:rPr>
                <w:rFonts w:cstheme="minorHAnsi"/>
                <w:sz w:val="20"/>
                <w:szCs w:val="20"/>
              </w:rPr>
              <w:t>discourage or minimize the fragmentation of</w:t>
            </w:r>
          </w:p>
          <w:p w14:paraId="2B6F06D4" w14:textId="77777777" w:rsidR="00974497" w:rsidRPr="001062AB" w:rsidRDefault="00974497" w:rsidP="008B5FDB">
            <w:pPr>
              <w:autoSpaceDE w:val="0"/>
              <w:autoSpaceDN w:val="0"/>
              <w:adjustRightInd w:val="0"/>
              <w:rPr>
                <w:rFonts w:cstheme="minorHAnsi"/>
                <w:sz w:val="20"/>
                <w:szCs w:val="20"/>
              </w:rPr>
            </w:pPr>
            <w:r w:rsidRPr="001062AB">
              <w:rPr>
                <w:rFonts w:cstheme="minorHAnsi"/>
                <w:sz w:val="20"/>
                <w:szCs w:val="20"/>
              </w:rPr>
              <w:t>ecosystems through low impact development</w:t>
            </w:r>
          </w:p>
          <w:p w14:paraId="5D65AE82" w14:textId="77777777" w:rsidR="00974497" w:rsidRPr="004F40FD" w:rsidRDefault="00974497" w:rsidP="008B5FDB">
            <w:pPr>
              <w:autoSpaceDE w:val="0"/>
              <w:autoSpaceDN w:val="0"/>
              <w:adjustRightInd w:val="0"/>
              <w:rPr>
                <w:rFonts w:cstheme="minorHAnsi"/>
                <w:sz w:val="20"/>
                <w:szCs w:val="20"/>
              </w:rPr>
            </w:pPr>
            <w:r w:rsidRPr="001062AB">
              <w:rPr>
                <w:rFonts w:cstheme="minorHAnsi"/>
                <w:sz w:val="20"/>
                <w:szCs w:val="20"/>
              </w:rPr>
              <w:t>practices that e</w:t>
            </w:r>
            <w:r>
              <w:rPr>
                <w:rFonts w:cstheme="minorHAnsi"/>
                <w:sz w:val="20"/>
                <w:szCs w:val="20"/>
              </w:rPr>
              <w:t>nable ecosystem connectivity</w:t>
            </w:r>
          </w:p>
        </w:tc>
        <w:tc>
          <w:tcPr>
            <w:tcW w:w="3240" w:type="dxa"/>
          </w:tcPr>
          <w:p w14:paraId="20E4939C" w14:textId="77777777" w:rsidR="00974497" w:rsidRPr="004F40FD" w:rsidRDefault="00974497" w:rsidP="008B5FDB">
            <w:pPr>
              <w:rPr>
                <w:rFonts w:cstheme="minorHAnsi"/>
                <w:sz w:val="20"/>
                <w:szCs w:val="20"/>
              </w:rPr>
            </w:pPr>
          </w:p>
        </w:tc>
      </w:tr>
      <w:tr w:rsidR="00974497" w:rsidRPr="004F40FD" w14:paraId="31814EB8" w14:textId="77777777" w:rsidTr="00FA4960">
        <w:tc>
          <w:tcPr>
            <w:tcW w:w="535" w:type="dxa"/>
            <w:vMerge/>
            <w:shd w:val="clear" w:color="auto" w:fill="D9E2F3" w:themeFill="accent1" w:themeFillTint="33"/>
            <w:textDirection w:val="btLr"/>
            <w:vAlign w:val="center"/>
          </w:tcPr>
          <w:p w14:paraId="15FB71C3" w14:textId="77777777" w:rsidR="00974497" w:rsidRPr="004F40FD" w:rsidRDefault="00974497" w:rsidP="008B5FDB">
            <w:pPr>
              <w:autoSpaceDE w:val="0"/>
              <w:autoSpaceDN w:val="0"/>
              <w:adjustRightInd w:val="0"/>
              <w:ind w:left="113" w:right="113"/>
              <w:jc w:val="right"/>
              <w:rPr>
                <w:rFonts w:cstheme="minorHAnsi"/>
                <w:sz w:val="20"/>
                <w:szCs w:val="20"/>
              </w:rPr>
            </w:pPr>
          </w:p>
        </w:tc>
        <w:tc>
          <w:tcPr>
            <w:tcW w:w="900" w:type="dxa"/>
          </w:tcPr>
          <w:p w14:paraId="6A47F21F" w14:textId="77777777" w:rsidR="00974497" w:rsidRPr="004F40FD" w:rsidRDefault="00974497" w:rsidP="008B5FDB">
            <w:pPr>
              <w:autoSpaceDE w:val="0"/>
              <w:autoSpaceDN w:val="0"/>
              <w:adjustRightInd w:val="0"/>
              <w:rPr>
                <w:rFonts w:cstheme="minorHAnsi"/>
                <w:sz w:val="20"/>
                <w:szCs w:val="20"/>
              </w:rPr>
            </w:pPr>
            <w:r>
              <w:rPr>
                <w:rFonts w:cstheme="minorHAnsi"/>
                <w:sz w:val="20"/>
                <w:szCs w:val="20"/>
              </w:rPr>
              <w:t xml:space="preserve"> </w:t>
            </w:r>
            <w:r w:rsidRPr="004F40FD">
              <w:rPr>
                <w:rFonts w:cstheme="minorHAnsi"/>
                <w:sz w:val="20"/>
                <w:szCs w:val="20"/>
              </w:rPr>
              <w:t xml:space="preserve">iv) </w:t>
            </w:r>
          </w:p>
        </w:tc>
        <w:tc>
          <w:tcPr>
            <w:tcW w:w="4860" w:type="dxa"/>
          </w:tcPr>
          <w:p w14:paraId="65207683" w14:textId="77777777" w:rsidR="00974497" w:rsidRPr="004F40FD" w:rsidRDefault="00974497" w:rsidP="008B5FDB">
            <w:pPr>
              <w:autoSpaceDE w:val="0"/>
              <w:autoSpaceDN w:val="0"/>
              <w:adjustRightInd w:val="0"/>
              <w:rPr>
                <w:rFonts w:cstheme="minorHAnsi"/>
                <w:sz w:val="20"/>
                <w:szCs w:val="20"/>
              </w:rPr>
            </w:pPr>
            <w:r w:rsidRPr="00881286">
              <w:rPr>
                <w:rFonts w:cstheme="minorHAnsi"/>
                <w:sz w:val="20"/>
                <w:szCs w:val="20"/>
              </w:rPr>
              <w:t>indicate how the interface between ecosystems</w:t>
            </w:r>
            <w:r>
              <w:rPr>
                <w:rFonts w:cstheme="minorHAnsi"/>
                <w:sz w:val="20"/>
                <w:szCs w:val="20"/>
              </w:rPr>
              <w:t xml:space="preserve"> </w:t>
            </w:r>
            <w:r w:rsidRPr="00881286">
              <w:rPr>
                <w:rFonts w:cstheme="minorHAnsi"/>
                <w:sz w:val="20"/>
                <w:szCs w:val="20"/>
              </w:rPr>
              <w:t>and other land uses will be managed to maintain</w:t>
            </w:r>
            <w:r>
              <w:rPr>
                <w:rFonts w:cstheme="minorHAnsi"/>
                <w:sz w:val="20"/>
                <w:szCs w:val="20"/>
              </w:rPr>
              <w:t xml:space="preserve"> </w:t>
            </w:r>
            <w:r w:rsidRPr="00881286">
              <w:rPr>
                <w:rFonts w:cstheme="minorHAnsi"/>
                <w:sz w:val="20"/>
                <w:szCs w:val="20"/>
              </w:rPr>
              <w:t>ecological integrity using edge planning, and</w:t>
            </w:r>
            <w:r>
              <w:rPr>
                <w:rFonts w:cstheme="minorHAnsi"/>
                <w:sz w:val="20"/>
                <w:szCs w:val="20"/>
              </w:rPr>
              <w:t xml:space="preserve"> </w:t>
            </w:r>
            <w:r w:rsidRPr="00881286">
              <w:rPr>
                <w:rFonts w:cstheme="minorHAnsi"/>
                <w:sz w:val="20"/>
                <w:szCs w:val="20"/>
              </w:rPr>
              <w:t>measures such as physical buffers, or development permit requirements.</w:t>
            </w:r>
          </w:p>
        </w:tc>
        <w:tc>
          <w:tcPr>
            <w:tcW w:w="3240" w:type="dxa"/>
          </w:tcPr>
          <w:p w14:paraId="296F64F8" w14:textId="77777777" w:rsidR="00974497" w:rsidRPr="004F40FD" w:rsidRDefault="00974497" w:rsidP="008B5FDB">
            <w:pPr>
              <w:rPr>
                <w:rFonts w:cstheme="minorHAnsi"/>
                <w:sz w:val="20"/>
                <w:szCs w:val="20"/>
              </w:rPr>
            </w:pPr>
          </w:p>
        </w:tc>
      </w:tr>
      <w:tr w:rsidR="00974497" w:rsidRPr="004F40FD" w14:paraId="59009BB8" w14:textId="77777777" w:rsidTr="00FA4960">
        <w:trPr>
          <w:trHeight w:val="296"/>
        </w:trPr>
        <w:tc>
          <w:tcPr>
            <w:tcW w:w="535" w:type="dxa"/>
            <w:vMerge/>
            <w:shd w:val="clear" w:color="auto" w:fill="D9E2F3" w:themeFill="accent1" w:themeFillTint="33"/>
          </w:tcPr>
          <w:p w14:paraId="48B5AD67" w14:textId="77777777" w:rsidR="00974497" w:rsidRPr="004F40FD" w:rsidRDefault="00974497" w:rsidP="008B5FDB">
            <w:pPr>
              <w:autoSpaceDE w:val="0"/>
              <w:autoSpaceDN w:val="0"/>
              <w:adjustRightInd w:val="0"/>
              <w:rPr>
                <w:rFonts w:cstheme="minorHAnsi"/>
                <w:sz w:val="20"/>
                <w:szCs w:val="20"/>
              </w:rPr>
            </w:pPr>
          </w:p>
        </w:tc>
        <w:tc>
          <w:tcPr>
            <w:tcW w:w="900" w:type="dxa"/>
          </w:tcPr>
          <w:p w14:paraId="7CCA29F9" w14:textId="77777777" w:rsidR="00974497" w:rsidRPr="004F40FD" w:rsidRDefault="00974497" w:rsidP="008B5FDB">
            <w:pPr>
              <w:autoSpaceDE w:val="0"/>
              <w:autoSpaceDN w:val="0"/>
              <w:adjustRightInd w:val="0"/>
              <w:rPr>
                <w:rFonts w:cstheme="minorHAnsi"/>
                <w:sz w:val="20"/>
                <w:szCs w:val="20"/>
              </w:rPr>
            </w:pPr>
            <w:r>
              <w:rPr>
                <w:rFonts w:cstheme="minorHAnsi"/>
                <w:sz w:val="20"/>
                <w:szCs w:val="20"/>
              </w:rPr>
              <w:t xml:space="preserve">c) </w:t>
            </w:r>
          </w:p>
        </w:tc>
        <w:tc>
          <w:tcPr>
            <w:tcW w:w="4860" w:type="dxa"/>
          </w:tcPr>
          <w:p w14:paraId="72B92253" w14:textId="77777777" w:rsidR="00974497" w:rsidRPr="004F40FD" w:rsidRDefault="00974497" w:rsidP="008B5FDB">
            <w:pPr>
              <w:autoSpaceDE w:val="0"/>
              <w:autoSpaceDN w:val="0"/>
              <w:adjustRightInd w:val="0"/>
              <w:rPr>
                <w:rFonts w:cstheme="minorHAnsi"/>
                <w:sz w:val="20"/>
                <w:szCs w:val="20"/>
              </w:rPr>
            </w:pPr>
            <w:r>
              <w:rPr>
                <w:rFonts w:cstheme="minorHAnsi"/>
                <w:sz w:val="20"/>
                <w:szCs w:val="20"/>
              </w:rPr>
              <w:t>Include policies that:</w:t>
            </w:r>
          </w:p>
        </w:tc>
        <w:tc>
          <w:tcPr>
            <w:tcW w:w="3240" w:type="dxa"/>
          </w:tcPr>
          <w:p w14:paraId="4366C782" w14:textId="77777777" w:rsidR="00974497" w:rsidRPr="004F40FD" w:rsidRDefault="00974497" w:rsidP="008B5FDB">
            <w:pPr>
              <w:rPr>
                <w:rFonts w:cstheme="minorHAnsi"/>
                <w:sz w:val="20"/>
                <w:szCs w:val="20"/>
              </w:rPr>
            </w:pPr>
          </w:p>
        </w:tc>
      </w:tr>
      <w:tr w:rsidR="00974497" w:rsidRPr="004F40FD" w14:paraId="6DE537E9" w14:textId="77777777" w:rsidTr="00FA4960">
        <w:trPr>
          <w:trHeight w:val="998"/>
        </w:trPr>
        <w:tc>
          <w:tcPr>
            <w:tcW w:w="535" w:type="dxa"/>
            <w:vMerge/>
            <w:shd w:val="clear" w:color="auto" w:fill="D9E2F3" w:themeFill="accent1" w:themeFillTint="33"/>
          </w:tcPr>
          <w:p w14:paraId="0762C55A" w14:textId="77777777" w:rsidR="00974497" w:rsidRPr="004F40FD" w:rsidRDefault="00974497" w:rsidP="008B5FDB">
            <w:pPr>
              <w:autoSpaceDE w:val="0"/>
              <w:autoSpaceDN w:val="0"/>
              <w:adjustRightInd w:val="0"/>
              <w:rPr>
                <w:rFonts w:cstheme="minorHAnsi"/>
                <w:sz w:val="20"/>
                <w:szCs w:val="20"/>
              </w:rPr>
            </w:pPr>
          </w:p>
        </w:tc>
        <w:tc>
          <w:tcPr>
            <w:tcW w:w="900" w:type="dxa"/>
          </w:tcPr>
          <w:p w14:paraId="7339C98F" w14:textId="77777777" w:rsidR="00974497" w:rsidRDefault="00974497" w:rsidP="008B5FDB">
            <w:pPr>
              <w:autoSpaceDE w:val="0"/>
              <w:autoSpaceDN w:val="0"/>
              <w:adjustRightInd w:val="0"/>
              <w:rPr>
                <w:rFonts w:cstheme="minorHAnsi"/>
                <w:sz w:val="20"/>
                <w:szCs w:val="20"/>
              </w:rPr>
            </w:pPr>
            <w:r w:rsidRPr="004F40FD">
              <w:rPr>
                <w:rFonts w:cstheme="minorHAnsi"/>
                <w:sz w:val="20"/>
                <w:szCs w:val="20"/>
              </w:rPr>
              <w:t>i)</w:t>
            </w:r>
          </w:p>
        </w:tc>
        <w:tc>
          <w:tcPr>
            <w:tcW w:w="4860" w:type="dxa"/>
          </w:tcPr>
          <w:p w14:paraId="0AF6782D" w14:textId="77777777" w:rsidR="00974497" w:rsidRDefault="00974497" w:rsidP="008B5FDB">
            <w:pPr>
              <w:autoSpaceDE w:val="0"/>
              <w:autoSpaceDN w:val="0"/>
              <w:adjustRightInd w:val="0"/>
              <w:rPr>
                <w:rFonts w:cstheme="minorHAnsi"/>
                <w:sz w:val="20"/>
                <w:szCs w:val="20"/>
              </w:rPr>
            </w:pPr>
            <w:r w:rsidRPr="00881286">
              <w:rPr>
                <w:rFonts w:cstheme="minorHAnsi"/>
                <w:sz w:val="20"/>
                <w:szCs w:val="20"/>
              </w:rPr>
              <w:t>support the consideration of natural assets and</w:t>
            </w:r>
            <w:r>
              <w:rPr>
                <w:rFonts w:cstheme="minorHAnsi"/>
                <w:sz w:val="20"/>
                <w:szCs w:val="20"/>
              </w:rPr>
              <w:t xml:space="preserve"> </w:t>
            </w:r>
            <w:r w:rsidRPr="00881286">
              <w:rPr>
                <w:rFonts w:cstheme="minorHAnsi"/>
                <w:sz w:val="20"/>
                <w:szCs w:val="20"/>
              </w:rPr>
              <w:t>ecosystem services in land use decision-making</w:t>
            </w:r>
            <w:r>
              <w:rPr>
                <w:rFonts w:cstheme="minorHAnsi"/>
                <w:sz w:val="20"/>
                <w:szCs w:val="20"/>
              </w:rPr>
              <w:t xml:space="preserve"> </w:t>
            </w:r>
            <w:r w:rsidRPr="00881286">
              <w:rPr>
                <w:rFonts w:cstheme="minorHAnsi"/>
                <w:sz w:val="20"/>
                <w:szCs w:val="20"/>
              </w:rPr>
              <w:t>and land management practices</w:t>
            </w:r>
          </w:p>
        </w:tc>
        <w:tc>
          <w:tcPr>
            <w:tcW w:w="3240" w:type="dxa"/>
          </w:tcPr>
          <w:p w14:paraId="2C6D0854" w14:textId="77777777" w:rsidR="00974497" w:rsidRPr="004F40FD" w:rsidRDefault="00974497" w:rsidP="008B5FDB">
            <w:pPr>
              <w:rPr>
                <w:rFonts w:cstheme="minorHAnsi"/>
                <w:sz w:val="20"/>
                <w:szCs w:val="20"/>
              </w:rPr>
            </w:pPr>
          </w:p>
        </w:tc>
      </w:tr>
      <w:tr w:rsidR="00974497" w:rsidRPr="004F40FD" w14:paraId="37674913" w14:textId="77777777" w:rsidTr="00FA4960">
        <w:tc>
          <w:tcPr>
            <w:tcW w:w="535" w:type="dxa"/>
            <w:vMerge/>
            <w:shd w:val="clear" w:color="auto" w:fill="D9E2F3" w:themeFill="accent1" w:themeFillTint="33"/>
          </w:tcPr>
          <w:p w14:paraId="0D9EC4BB" w14:textId="77777777" w:rsidR="00974497" w:rsidRPr="004F40FD" w:rsidRDefault="00974497" w:rsidP="008B5FDB">
            <w:pPr>
              <w:autoSpaceDE w:val="0"/>
              <w:autoSpaceDN w:val="0"/>
              <w:adjustRightInd w:val="0"/>
              <w:rPr>
                <w:rFonts w:cstheme="minorHAnsi"/>
                <w:sz w:val="20"/>
                <w:szCs w:val="20"/>
              </w:rPr>
            </w:pPr>
          </w:p>
        </w:tc>
        <w:tc>
          <w:tcPr>
            <w:tcW w:w="900" w:type="dxa"/>
          </w:tcPr>
          <w:p w14:paraId="1EEE00BE" w14:textId="77777777" w:rsidR="00974497" w:rsidRPr="004F40FD" w:rsidRDefault="00974497" w:rsidP="008B5FDB">
            <w:pPr>
              <w:autoSpaceDE w:val="0"/>
              <w:autoSpaceDN w:val="0"/>
              <w:adjustRightInd w:val="0"/>
              <w:rPr>
                <w:rFonts w:cstheme="minorHAnsi"/>
                <w:sz w:val="20"/>
                <w:szCs w:val="20"/>
              </w:rPr>
            </w:pPr>
            <w:r>
              <w:rPr>
                <w:rFonts w:cstheme="minorHAnsi"/>
                <w:sz w:val="20"/>
                <w:szCs w:val="20"/>
              </w:rPr>
              <w:t xml:space="preserve"> ii</w:t>
            </w:r>
            <w:r w:rsidRPr="004F40FD">
              <w:rPr>
                <w:rFonts w:cstheme="minorHAnsi"/>
                <w:sz w:val="20"/>
                <w:szCs w:val="20"/>
              </w:rPr>
              <w:t xml:space="preserve">) </w:t>
            </w:r>
          </w:p>
        </w:tc>
        <w:tc>
          <w:tcPr>
            <w:tcW w:w="4860" w:type="dxa"/>
          </w:tcPr>
          <w:p w14:paraId="2B9F4574" w14:textId="77777777" w:rsidR="00974497" w:rsidRPr="00881286" w:rsidRDefault="00974497" w:rsidP="008B5FDB">
            <w:pPr>
              <w:autoSpaceDE w:val="0"/>
              <w:autoSpaceDN w:val="0"/>
              <w:adjustRightInd w:val="0"/>
              <w:rPr>
                <w:rFonts w:cstheme="minorHAnsi"/>
                <w:sz w:val="20"/>
                <w:szCs w:val="20"/>
              </w:rPr>
            </w:pPr>
            <w:r w:rsidRPr="00881286">
              <w:rPr>
                <w:rFonts w:cstheme="minorHAnsi"/>
                <w:sz w:val="20"/>
                <w:szCs w:val="20"/>
              </w:rPr>
              <w:t>enable the retention and expansion of urban</w:t>
            </w:r>
          </w:p>
          <w:p w14:paraId="1838311C" w14:textId="77777777" w:rsidR="00974497" w:rsidRPr="00881286" w:rsidRDefault="00974497" w:rsidP="008B5FDB">
            <w:pPr>
              <w:autoSpaceDE w:val="0"/>
              <w:autoSpaceDN w:val="0"/>
              <w:adjustRightInd w:val="0"/>
              <w:rPr>
                <w:rFonts w:cstheme="minorHAnsi"/>
                <w:sz w:val="20"/>
                <w:szCs w:val="20"/>
              </w:rPr>
            </w:pPr>
            <w:r w:rsidRPr="00881286">
              <w:rPr>
                <w:rFonts w:cstheme="minorHAnsi"/>
                <w:sz w:val="20"/>
                <w:szCs w:val="20"/>
              </w:rPr>
              <w:t>forests using various tools, such as local tree</w:t>
            </w:r>
          </w:p>
          <w:p w14:paraId="3EC0BAF7" w14:textId="77777777" w:rsidR="00974497" w:rsidRPr="004F40FD" w:rsidRDefault="00974497" w:rsidP="008B5FDB">
            <w:pPr>
              <w:autoSpaceDE w:val="0"/>
              <w:autoSpaceDN w:val="0"/>
              <w:adjustRightInd w:val="0"/>
              <w:rPr>
                <w:rFonts w:cstheme="minorHAnsi"/>
                <w:sz w:val="20"/>
                <w:szCs w:val="20"/>
              </w:rPr>
            </w:pPr>
            <w:r w:rsidRPr="00881286">
              <w:rPr>
                <w:rFonts w:cstheme="minorHAnsi"/>
                <w:sz w:val="20"/>
                <w:szCs w:val="20"/>
              </w:rPr>
              <w:t>canopy cover targets, urban forest management</w:t>
            </w:r>
            <w:r>
              <w:rPr>
                <w:rFonts w:cstheme="minorHAnsi"/>
                <w:sz w:val="20"/>
                <w:szCs w:val="20"/>
              </w:rPr>
              <w:t xml:space="preserve"> </w:t>
            </w:r>
            <w:r w:rsidRPr="00881286">
              <w:rPr>
                <w:rFonts w:cstheme="minorHAnsi"/>
                <w:sz w:val="20"/>
                <w:szCs w:val="20"/>
              </w:rPr>
              <w:t>strategies, tree regulations, development</w:t>
            </w:r>
            <w:r>
              <w:rPr>
                <w:rFonts w:cstheme="minorHAnsi"/>
                <w:sz w:val="20"/>
                <w:szCs w:val="20"/>
              </w:rPr>
              <w:t xml:space="preserve"> </w:t>
            </w:r>
            <w:r w:rsidRPr="00881286">
              <w:rPr>
                <w:rFonts w:cstheme="minorHAnsi"/>
                <w:sz w:val="20"/>
                <w:szCs w:val="20"/>
              </w:rPr>
              <w:t>permit requirements, land acquisition, street</w:t>
            </w:r>
            <w:r>
              <w:rPr>
                <w:rFonts w:cstheme="minorHAnsi"/>
                <w:sz w:val="20"/>
                <w:szCs w:val="20"/>
              </w:rPr>
              <w:t xml:space="preserve"> </w:t>
            </w:r>
            <w:r w:rsidRPr="00881286">
              <w:rPr>
                <w:rFonts w:cstheme="minorHAnsi"/>
                <w:sz w:val="20"/>
                <w:szCs w:val="20"/>
              </w:rPr>
              <w:t>tree planting, and reforestation or restoration</w:t>
            </w:r>
            <w:r>
              <w:rPr>
                <w:rFonts w:cstheme="minorHAnsi"/>
                <w:sz w:val="20"/>
                <w:szCs w:val="20"/>
              </w:rPr>
              <w:t xml:space="preserve"> </w:t>
            </w:r>
            <w:r w:rsidRPr="00881286">
              <w:rPr>
                <w:rFonts w:cstheme="minorHAnsi"/>
                <w:sz w:val="20"/>
                <w:szCs w:val="20"/>
              </w:rPr>
              <w:t>policies, with consideration of resilience</w:t>
            </w:r>
          </w:p>
        </w:tc>
        <w:tc>
          <w:tcPr>
            <w:tcW w:w="3240" w:type="dxa"/>
          </w:tcPr>
          <w:p w14:paraId="02D16DA0" w14:textId="77777777" w:rsidR="00974497" w:rsidRPr="004F40FD" w:rsidRDefault="00974497" w:rsidP="008B5FDB">
            <w:pPr>
              <w:rPr>
                <w:rFonts w:cstheme="minorHAnsi"/>
                <w:sz w:val="20"/>
                <w:szCs w:val="20"/>
              </w:rPr>
            </w:pPr>
          </w:p>
        </w:tc>
      </w:tr>
      <w:tr w:rsidR="00974497" w:rsidRPr="004F40FD" w14:paraId="34D9F889" w14:textId="77777777" w:rsidTr="00FA4960">
        <w:tc>
          <w:tcPr>
            <w:tcW w:w="535" w:type="dxa"/>
            <w:vMerge/>
            <w:shd w:val="clear" w:color="auto" w:fill="D9E2F3" w:themeFill="accent1" w:themeFillTint="33"/>
          </w:tcPr>
          <w:p w14:paraId="106B2F5B" w14:textId="77777777" w:rsidR="00974497" w:rsidRPr="004F40FD" w:rsidRDefault="00974497" w:rsidP="008B5FDB">
            <w:pPr>
              <w:rPr>
                <w:rFonts w:cstheme="minorHAnsi"/>
                <w:sz w:val="20"/>
                <w:szCs w:val="20"/>
              </w:rPr>
            </w:pPr>
          </w:p>
        </w:tc>
        <w:tc>
          <w:tcPr>
            <w:tcW w:w="900" w:type="dxa"/>
          </w:tcPr>
          <w:p w14:paraId="7B046B2E" w14:textId="77777777" w:rsidR="00974497" w:rsidRPr="004F40FD" w:rsidRDefault="00974497" w:rsidP="008B5FDB">
            <w:pPr>
              <w:rPr>
                <w:rFonts w:cstheme="minorHAnsi"/>
                <w:sz w:val="20"/>
                <w:szCs w:val="20"/>
              </w:rPr>
            </w:pPr>
            <w:r>
              <w:rPr>
                <w:rFonts w:cstheme="minorHAnsi"/>
                <w:sz w:val="20"/>
                <w:szCs w:val="20"/>
              </w:rPr>
              <w:t xml:space="preserve"> iii</w:t>
            </w:r>
            <w:r w:rsidRPr="004F40FD">
              <w:rPr>
                <w:rFonts w:cstheme="minorHAnsi"/>
                <w:sz w:val="20"/>
                <w:szCs w:val="20"/>
              </w:rPr>
              <w:t xml:space="preserve">) </w:t>
            </w:r>
          </w:p>
        </w:tc>
        <w:tc>
          <w:tcPr>
            <w:tcW w:w="4860" w:type="dxa"/>
          </w:tcPr>
          <w:p w14:paraId="7390BB98" w14:textId="77777777" w:rsidR="00974497" w:rsidRPr="00881286" w:rsidRDefault="00974497" w:rsidP="008B5FDB">
            <w:pPr>
              <w:autoSpaceDE w:val="0"/>
              <w:autoSpaceDN w:val="0"/>
              <w:adjustRightInd w:val="0"/>
              <w:rPr>
                <w:rFonts w:cstheme="minorHAnsi"/>
                <w:sz w:val="20"/>
                <w:szCs w:val="20"/>
              </w:rPr>
            </w:pPr>
            <w:r w:rsidRPr="00881286">
              <w:rPr>
                <w:rFonts w:cstheme="minorHAnsi"/>
                <w:sz w:val="20"/>
                <w:szCs w:val="20"/>
              </w:rPr>
              <w:t>reduce the spread of invasive species by</w:t>
            </w:r>
          </w:p>
          <w:p w14:paraId="1279A80A" w14:textId="77777777" w:rsidR="00974497" w:rsidRPr="004F40FD" w:rsidRDefault="00974497" w:rsidP="008B5FDB">
            <w:pPr>
              <w:autoSpaceDE w:val="0"/>
              <w:autoSpaceDN w:val="0"/>
              <w:adjustRightInd w:val="0"/>
              <w:rPr>
                <w:rFonts w:cstheme="minorHAnsi"/>
                <w:sz w:val="20"/>
                <w:szCs w:val="20"/>
              </w:rPr>
            </w:pPr>
            <w:r w:rsidRPr="00881286">
              <w:rPr>
                <w:rFonts w:cstheme="minorHAnsi"/>
                <w:sz w:val="20"/>
                <w:szCs w:val="20"/>
              </w:rPr>
              <w:t>employing best practices, such as the implementation of soil removal and deposit bylaws,</w:t>
            </w:r>
            <w:r>
              <w:rPr>
                <w:rFonts w:cstheme="minorHAnsi"/>
                <w:sz w:val="20"/>
                <w:szCs w:val="20"/>
              </w:rPr>
              <w:t xml:space="preserve"> </w:t>
            </w:r>
            <w:r w:rsidRPr="00881286">
              <w:rPr>
                <w:rFonts w:cstheme="minorHAnsi"/>
                <w:sz w:val="20"/>
                <w:szCs w:val="20"/>
              </w:rPr>
              <w:t>development permit requirements, and invasive</w:t>
            </w:r>
            <w:r>
              <w:rPr>
                <w:rFonts w:cstheme="minorHAnsi"/>
                <w:sz w:val="20"/>
                <w:szCs w:val="20"/>
              </w:rPr>
              <w:t xml:space="preserve"> </w:t>
            </w:r>
            <w:r w:rsidRPr="00881286">
              <w:rPr>
                <w:rFonts w:cstheme="minorHAnsi"/>
                <w:sz w:val="20"/>
                <w:szCs w:val="20"/>
              </w:rPr>
              <w:t>species management plans</w:t>
            </w:r>
          </w:p>
        </w:tc>
        <w:tc>
          <w:tcPr>
            <w:tcW w:w="3240" w:type="dxa"/>
          </w:tcPr>
          <w:p w14:paraId="603037CF" w14:textId="77777777" w:rsidR="00974497" w:rsidRPr="004F40FD" w:rsidRDefault="00974497" w:rsidP="008B5FDB">
            <w:pPr>
              <w:rPr>
                <w:rFonts w:cstheme="minorHAnsi"/>
                <w:sz w:val="20"/>
                <w:szCs w:val="20"/>
              </w:rPr>
            </w:pPr>
          </w:p>
        </w:tc>
      </w:tr>
      <w:tr w:rsidR="00974497" w:rsidRPr="004F40FD" w14:paraId="1E8A8756" w14:textId="77777777" w:rsidTr="00FA4960">
        <w:tc>
          <w:tcPr>
            <w:tcW w:w="535" w:type="dxa"/>
            <w:vMerge/>
            <w:shd w:val="clear" w:color="auto" w:fill="D9E2F3" w:themeFill="accent1" w:themeFillTint="33"/>
          </w:tcPr>
          <w:p w14:paraId="29206EAC" w14:textId="77777777" w:rsidR="00974497" w:rsidRPr="004F40FD" w:rsidRDefault="00974497" w:rsidP="008B5FDB">
            <w:pPr>
              <w:rPr>
                <w:rFonts w:cstheme="minorHAnsi"/>
                <w:sz w:val="20"/>
                <w:szCs w:val="20"/>
              </w:rPr>
            </w:pPr>
          </w:p>
        </w:tc>
        <w:tc>
          <w:tcPr>
            <w:tcW w:w="900" w:type="dxa"/>
          </w:tcPr>
          <w:p w14:paraId="5C427A39" w14:textId="77777777" w:rsidR="00974497" w:rsidRPr="004F40FD" w:rsidRDefault="00974497" w:rsidP="008B5FDB">
            <w:pPr>
              <w:rPr>
                <w:rFonts w:cstheme="minorHAnsi"/>
                <w:sz w:val="20"/>
                <w:szCs w:val="20"/>
              </w:rPr>
            </w:pPr>
            <w:r>
              <w:rPr>
                <w:rFonts w:cstheme="minorHAnsi"/>
                <w:sz w:val="20"/>
                <w:szCs w:val="20"/>
              </w:rPr>
              <w:t>iv</w:t>
            </w:r>
            <w:r w:rsidRPr="004F40FD">
              <w:rPr>
                <w:rFonts w:cstheme="minorHAnsi"/>
                <w:sz w:val="20"/>
                <w:szCs w:val="20"/>
              </w:rPr>
              <w:t xml:space="preserve">) </w:t>
            </w:r>
          </w:p>
        </w:tc>
        <w:tc>
          <w:tcPr>
            <w:tcW w:w="4860" w:type="dxa"/>
          </w:tcPr>
          <w:p w14:paraId="7D57D051" w14:textId="77777777" w:rsidR="00974497" w:rsidRPr="004F40FD" w:rsidRDefault="00974497" w:rsidP="008B5FDB">
            <w:pPr>
              <w:rPr>
                <w:rFonts w:cstheme="minorHAnsi"/>
                <w:sz w:val="20"/>
                <w:szCs w:val="20"/>
              </w:rPr>
            </w:pPr>
            <w:r w:rsidRPr="00881286">
              <w:rPr>
                <w:rFonts w:cstheme="minorHAnsi"/>
                <w:sz w:val="20"/>
                <w:szCs w:val="20"/>
              </w:rPr>
              <w:t>increase green infrastructure along the Regional</w:t>
            </w:r>
            <w:r>
              <w:rPr>
                <w:rFonts w:cstheme="minorHAnsi"/>
                <w:sz w:val="20"/>
                <w:szCs w:val="20"/>
              </w:rPr>
              <w:t xml:space="preserve"> </w:t>
            </w:r>
            <w:r w:rsidRPr="00881286">
              <w:rPr>
                <w:rFonts w:cstheme="minorHAnsi"/>
                <w:sz w:val="20"/>
                <w:szCs w:val="20"/>
              </w:rPr>
              <w:t>Greenway Network, the Major Transit Network,</w:t>
            </w:r>
            <w:r>
              <w:rPr>
                <w:rFonts w:cstheme="minorHAnsi"/>
                <w:sz w:val="20"/>
                <w:szCs w:val="20"/>
              </w:rPr>
              <w:t xml:space="preserve"> </w:t>
            </w:r>
            <w:r w:rsidRPr="00881286">
              <w:rPr>
                <w:rFonts w:cstheme="minorHAnsi"/>
                <w:sz w:val="20"/>
                <w:szCs w:val="20"/>
              </w:rPr>
              <w:t>community greenways, and other locations, where</w:t>
            </w:r>
            <w:r>
              <w:rPr>
                <w:rFonts w:cstheme="minorHAnsi"/>
                <w:sz w:val="20"/>
                <w:szCs w:val="20"/>
              </w:rPr>
              <w:t xml:space="preserve"> </w:t>
            </w:r>
            <w:r w:rsidRPr="00881286">
              <w:rPr>
                <w:rFonts w:cstheme="minorHAnsi"/>
                <w:sz w:val="20"/>
                <w:szCs w:val="20"/>
              </w:rPr>
              <w:t>appropriate, and in collaboration with Metro</w:t>
            </w:r>
            <w:r>
              <w:rPr>
                <w:rFonts w:cstheme="minorHAnsi"/>
                <w:sz w:val="20"/>
                <w:szCs w:val="20"/>
              </w:rPr>
              <w:t xml:space="preserve"> </w:t>
            </w:r>
            <w:r w:rsidRPr="00881286">
              <w:rPr>
                <w:rFonts w:cstheme="minorHAnsi"/>
                <w:sz w:val="20"/>
                <w:szCs w:val="20"/>
              </w:rPr>
              <w:t>Vancouver, T</w:t>
            </w:r>
            <w:r>
              <w:rPr>
                <w:rFonts w:cstheme="minorHAnsi"/>
                <w:sz w:val="20"/>
                <w:szCs w:val="20"/>
              </w:rPr>
              <w:t>ransLink, and other partners</w:t>
            </w:r>
          </w:p>
        </w:tc>
        <w:tc>
          <w:tcPr>
            <w:tcW w:w="3240" w:type="dxa"/>
          </w:tcPr>
          <w:p w14:paraId="2CDFBE0B" w14:textId="77777777" w:rsidR="00974497" w:rsidRPr="004F40FD" w:rsidRDefault="00974497" w:rsidP="008B5FDB">
            <w:pPr>
              <w:rPr>
                <w:rFonts w:cstheme="minorHAnsi"/>
                <w:sz w:val="20"/>
                <w:szCs w:val="20"/>
              </w:rPr>
            </w:pPr>
          </w:p>
        </w:tc>
      </w:tr>
      <w:tr w:rsidR="00974497" w:rsidRPr="004F40FD" w14:paraId="53543E40" w14:textId="77777777" w:rsidTr="00FA4960">
        <w:tc>
          <w:tcPr>
            <w:tcW w:w="535" w:type="dxa"/>
            <w:vMerge/>
            <w:shd w:val="clear" w:color="auto" w:fill="D9E2F3" w:themeFill="accent1" w:themeFillTint="33"/>
          </w:tcPr>
          <w:p w14:paraId="4376B1D4" w14:textId="77777777" w:rsidR="00974497" w:rsidRPr="004F40FD" w:rsidRDefault="00974497" w:rsidP="008B5FDB">
            <w:pPr>
              <w:autoSpaceDE w:val="0"/>
              <w:autoSpaceDN w:val="0"/>
              <w:adjustRightInd w:val="0"/>
              <w:rPr>
                <w:rFonts w:cstheme="minorHAnsi"/>
                <w:sz w:val="20"/>
                <w:szCs w:val="20"/>
              </w:rPr>
            </w:pPr>
          </w:p>
        </w:tc>
        <w:tc>
          <w:tcPr>
            <w:tcW w:w="900" w:type="dxa"/>
          </w:tcPr>
          <w:p w14:paraId="3B90E5B6" w14:textId="77777777" w:rsidR="00974497" w:rsidRPr="004F40FD" w:rsidRDefault="00974497" w:rsidP="008B5FDB">
            <w:pPr>
              <w:autoSpaceDE w:val="0"/>
              <w:autoSpaceDN w:val="0"/>
              <w:adjustRightInd w:val="0"/>
              <w:rPr>
                <w:rFonts w:cstheme="minorHAnsi"/>
                <w:sz w:val="20"/>
                <w:szCs w:val="20"/>
              </w:rPr>
            </w:pPr>
            <w:r>
              <w:rPr>
                <w:rFonts w:cstheme="minorHAnsi"/>
                <w:sz w:val="20"/>
                <w:szCs w:val="20"/>
              </w:rPr>
              <w:t xml:space="preserve"> v)</w:t>
            </w:r>
          </w:p>
        </w:tc>
        <w:tc>
          <w:tcPr>
            <w:tcW w:w="4860" w:type="dxa"/>
          </w:tcPr>
          <w:p w14:paraId="40C94CD6" w14:textId="77777777" w:rsidR="00974497" w:rsidRPr="004F40FD" w:rsidRDefault="00974497" w:rsidP="008B5FDB">
            <w:pPr>
              <w:autoSpaceDE w:val="0"/>
              <w:autoSpaceDN w:val="0"/>
              <w:adjustRightInd w:val="0"/>
              <w:rPr>
                <w:rFonts w:cstheme="minorHAnsi"/>
                <w:sz w:val="20"/>
                <w:szCs w:val="20"/>
              </w:rPr>
            </w:pPr>
            <w:r w:rsidRPr="00881286">
              <w:rPr>
                <w:rFonts w:cstheme="minorHAnsi"/>
                <w:sz w:val="20"/>
                <w:szCs w:val="20"/>
              </w:rPr>
              <w:t>support watershed and ecosystem planning, the</w:t>
            </w:r>
            <w:r>
              <w:rPr>
                <w:rFonts w:cstheme="minorHAnsi"/>
                <w:sz w:val="20"/>
                <w:szCs w:val="20"/>
              </w:rPr>
              <w:t xml:space="preserve"> </w:t>
            </w:r>
            <w:r w:rsidRPr="00881286">
              <w:rPr>
                <w:rFonts w:cstheme="minorHAnsi"/>
                <w:sz w:val="20"/>
                <w:szCs w:val="20"/>
              </w:rPr>
              <w:t>development and implementation of Integrated</w:t>
            </w:r>
            <w:r>
              <w:rPr>
                <w:rFonts w:cstheme="minorHAnsi"/>
                <w:sz w:val="20"/>
                <w:szCs w:val="20"/>
              </w:rPr>
              <w:t xml:space="preserve"> </w:t>
            </w:r>
            <w:r w:rsidRPr="00881286">
              <w:rPr>
                <w:rFonts w:cstheme="minorHAnsi"/>
                <w:sz w:val="20"/>
                <w:szCs w:val="20"/>
              </w:rPr>
              <w:t>Stormwater Management Plans, and water</w:t>
            </w:r>
            <w:r>
              <w:rPr>
                <w:rFonts w:cstheme="minorHAnsi"/>
                <w:sz w:val="20"/>
                <w:szCs w:val="20"/>
              </w:rPr>
              <w:t xml:space="preserve"> </w:t>
            </w:r>
            <w:r w:rsidRPr="00881286">
              <w:rPr>
                <w:rFonts w:cstheme="minorHAnsi"/>
                <w:sz w:val="20"/>
                <w:szCs w:val="20"/>
              </w:rPr>
              <w:t>conservation objectives.</w:t>
            </w:r>
          </w:p>
        </w:tc>
        <w:tc>
          <w:tcPr>
            <w:tcW w:w="3240" w:type="dxa"/>
          </w:tcPr>
          <w:p w14:paraId="05957FCB" w14:textId="77777777" w:rsidR="00974497" w:rsidRPr="004F40FD" w:rsidRDefault="00974497" w:rsidP="008B5FDB">
            <w:pPr>
              <w:rPr>
                <w:rFonts w:cstheme="minorHAnsi"/>
                <w:sz w:val="20"/>
                <w:szCs w:val="20"/>
              </w:rPr>
            </w:pPr>
          </w:p>
        </w:tc>
      </w:tr>
    </w:tbl>
    <w:tbl>
      <w:tblPr>
        <w:tblStyle w:val="TableGrid1"/>
        <w:tblW w:w="9535" w:type="dxa"/>
        <w:tblLayout w:type="fixed"/>
        <w:tblLook w:val="04A0" w:firstRow="1" w:lastRow="0" w:firstColumn="1" w:lastColumn="0" w:noHBand="0" w:noVBand="1"/>
      </w:tblPr>
      <w:tblGrid>
        <w:gridCol w:w="535"/>
        <w:gridCol w:w="900"/>
        <w:gridCol w:w="4860"/>
        <w:gridCol w:w="3240"/>
      </w:tblGrid>
      <w:tr w:rsidR="00974497" w:rsidRPr="00FB7CB0" w14:paraId="28D3B46D" w14:textId="77777777" w:rsidTr="008B5FDB">
        <w:tc>
          <w:tcPr>
            <w:tcW w:w="9535" w:type="dxa"/>
            <w:gridSpan w:val="4"/>
          </w:tcPr>
          <w:p w14:paraId="61E4FD3B" w14:textId="77777777" w:rsidR="00974497" w:rsidRPr="00FB7CB0" w:rsidRDefault="00974497" w:rsidP="008B5FDB">
            <w:pPr>
              <w:spacing w:before="60" w:after="60"/>
              <w:rPr>
                <w:rFonts w:ascii="Calibri" w:eastAsia="Calibri" w:hAnsi="Calibri" w:cs="Calibri"/>
                <w:b/>
                <w:bCs/>
              </w:rPr>
            </w:pPr>
            <w:r w:rsidRPr="00FB7CB0">
              <w:rPr>
                <w:rFonts w:ascii="Calibri" w:eastAsia="Calibri" w:hAnsi="Calibri" w:cs="Calibri"/>
                <w:b/>
                <w:bCs/>
                <w:sz w:val="24"/>
                <w:szCs w:val="24"/>
              </w:rPr>
              <w:t xml:space="preserve">Strategy </w:t>
            </w:r>
            <w:r>
              <w:rPr>
                <w:rFonts w:ascii="Calibri" w:eastAsia="Calibri" w:hAnsi="Calibri" w:cs="Calibri"/>
                <w:b/>
                <w:bCs/>
                <w:sz w:val="24"/>
                <w:szCs w:val="24"/>
              </w:rPr>
              <w:t xml:space="preserve">3.3: </w:t>
            </w:r>
            <w:r w:rsidRPr="00347CBA">
              <w:rPr>
                <w:rFonts w:ascii="Calibri" w:eastAsia="Calibri" w:hAnsi="Calibri" w:cs="Calibri"/>
                <w:b/>
                <w:bCs/>
                <w:sz w:val="24"/>
                <w:szCs w:val="24"/>
              </w:rPr>
              <w:t>Advance land use, infrastructure, and human settlement patterns that reduce energy consumption and greenhouse gas emissions, create carbon storage opportunities, and improve air quality</w:t>
            </w:r>
          </w:p>
        </w:tc>
      </w:tr>
      <w:tr w:rsidR="00974497" w:rsidRPr="00FB7CB0" w14:paraId="638D4607" w14:textId="77777777" w:rsidTr="00FA4960">
        <w:tc>
          <w:tcPr>
            <w:tcW w:w="535" w:type="dxa"/>
            <w:vMerge w:val="restart"/>
            <w:shd w:val="clear" w:color="auto" w:fill="D9E2F3" w:themeFill="accent1" w:themeFillTint="33"/>
            <w:textDirection w:val="btLr"/>
            <w:vAlign w:val="center"/>
          </w:tcPr>
          <w:p w14:paraId="5CBD73F7" w14:textId="77777777" w:rsidR="00974497" w:rsidRPr="00742D8C" w:rsidRDefault="00974497" w:rsidP="008B5FDB">
            <w:pPr>
              <w:autoSpaceDE w:val="0"/>
              <w:autoSpaceDN w:val="0"/>
              <w:adjustRightInd w:val="0"/>
              <w:ind w:left="113" w:right="113"/>
              <w:jc w:val="center"/>
              <w:rPr>
                <w:rFonts w:ascii="Calibri" w:eastAsia="Calibri" w:hAnsi="Calibri" w:cs="Calibri"/>
                <w:b/>
                <w:sz w:val="26"/>
                <w:szCs w:val="26"/>
              </w:rPr>
            </w:pPr>
            <w:r>
              <w:rPr>
                <w:rFonts w:ascii="Calibri" w:eastAsia="Calibri" w:hAnsi="Calibri" w:cs="Calibri"/>
                <w:b/>
                <w:sz w:val="26"/>
                <w:szCs w:val="26"/>
              </w:rPr>
              <w:t>Policy</w:t>
            </w:r>
            <w:r w:rsidRPr="00742D8C">
              <w:rPr>
                <w:rFonts w:ascii="Calibri" w:eastAsia="Calibri" w:hAnsi="Calibri" w:cs="Calibri"/>
                <w:b/>
                <w:sz w:val="26"/>
                <w:szCs w:val="26"/>
              </w:rPr>
              <w:t xml:space="preserve"> 3.</w:t>
            </w:r>
            <w:r>
              <w:rPr>
                <w:rFonts w:ascii="Calibri" w:eastAsia="Calibri" w:hAnsi="Calibri" w:cs="Calibri"/>
                <w:b/>
                <w:sz w:val="26"/>
                <w:szCs w:val="26"/>
              </w:rPr>
              <w:t>3.7</w:t>
            </w:r>
          </w:p>
        </w:tc>
        <w:tc>
          <w:tcPr>
            <w:tcW w:w="900" w:type="dxa"/>
            <w:shd w:val="clear" w:color="auto" w:fill="D9E2F3" w:themeFill="accent1" w:themeFillTint="33"/>
            <w:vAlign w:val="center"/>
          </w:tcPr>
          <w:p w14:paraId="6B16B7AD" w14:textId="77777777" w:rsidR="00974497" w:rsidRPr="00FB7CB0" w:rsidRDefault="00974497" w:rsidP="008B5FDB">
            <w:pPr>
              <w:spacing w:after="60"/>
              <w:rPr>
                <w:rFonts w:ascii="Calibri" w:eastAsia="Calibri" w:hAnsi="Calibri" w:cs="Calibri"/>
                <w:b/>
                <w:iCs/>
              </w:rPr>
            </w:pPr>
            <w:r w:rsidRPr="00BD5AB8">
              <w:rPr>
                <w:rFonts w:ascii="Calibri" w:eastAsia="Calibri" w:hAnsi="Calibri" w:cs="Calibri"/>
                <w:b/>
                <w:szCs w:val="20"/>
              </w:rPr>
              <w:t>Section</w:t>
            </w:r>
          </w:p>
        </w:tc>
        <w:tc>
          <w:tcPr>
            <w:tcW w:w="4860" w:type="dxa"/>
            <w:shd w:val="clear" w:color="auto" w:fill="D9E2F3" w:themeFill="accent1" w:themeFillTint="33"/>
            <w:vAlign w:val="center"/>
          </w:tcPr>
          <w:p w14:paraId="619145BB" w14:textId="77777777" w:rsidR="00974497" w:rsidRPr="00FB7CB0" w:rsidRDefault="00974497" w:rsidP="008B5FDB">
            <w:pPr>
              <w:spacing w:after="60"/>
              <w:rPr>
                <w:rFonts w:ascii="Calibri" w:eastAsia="Calibri" w:hAnsi="Calibri" w:cs="Calibri"/>
                <w:b/>
                <w:iCs/>
              </w:rPr>
            </w:pPr>
            <w:r w:rsidRPr="00FB7CB0">
              <w:rPr>
                <w:rFonts w:ascii="Calibri" w:eastAsia="Calibri" w:hAnsi="Calibri" w:cs="Calibri"/>
                <w:b/>
                <w:iCs/>
              </w:rPr>
              <w:t xml:space="preserve">Policy </w:t>
            </w:r>
          </w:p>
        </w:tc>
        <w:tc>
          <w:tcPr>
            <w:tcW w:w="3240" w:type="dxa"/>
            <w:shd w:val="clear" w:color="auto" w:fill="D9E2F3" w:themeFill="accent1" w:themeFillTint="33"/>
            <w:vAlign w:val="center"/>
          </w:tcPr>
          <w:p w14:paraId="1D2D07B4" w14:textId="77777777" w:rsidR="00974497" w:rsidRPr="00FB7CB0" w:rsidRDefault="00974497" w:rsidP="008B5FDB">
            <w:pPr>
              <w:spacing w:after="60"/>
              <w:rPr>
                <w:rFonts w:ascii="Calibri" w:eastAsia="Calibri" w:hAnsi="Calibri" w:cs="Calibri"/>
                <w:b/>
                <w:iCs/>
              </w:rPr>
            </w:pPr>
            <w:r w:rsidRPr="002E063E">
              <w:rPr>
                <w:rFonts w:ascii="Calibri" w:eastAsia="Calibri" w:hAnsi="Calibri" w:cs="Calibri"/>
                <w:b/>
                <w:bCs/>
                <w:iCs/>
                <w:lang w:val="en-US"/>
              </w:rPr>
              <w:t xml:space="preserve">Applicable </w:t>
            </w:r>
            <w:r>
              <w:rPr>
                <w:rFonts w:ascii="Calibri" w:eastAsia="Calibri" w:hAnsi="Calibri" w:cs="Calibri"/>
                <w:b/>
                <w:bCs/>
                <w:iCs/>
                <w:lang w:val="en-US"/>
              </w:rPr>
              <w:t xml:space="preserve">OCP </w:t>
            </w:r>
            <w:r>
              <w:rPr>
                <w:rFonts w:ascii="Calibri" w:eastAsia="Calibri" w:hAnsi="Calibri" w:cs="Calibri"/>
                <w:b/>
                <w:bCs/>
              </w:rPr>
              <w:t>Policies</w:t>
            </w:r>
          </w:p>
        </w:tc>
      </w:tr>
      <w:tr w:rsidR="00974497" w:rsidRPr="00FB7CB0" w14:paraId="7EE5F941" w14:textId="77777777" w:rsidTr="008B5FDB">
        <w:tc>
          <w:tcPr>
            <w:tcW w:w="535" w:type="dxa"/>
            <w:vMerge/>
          </w:tcPr>
          <w:p w14:paraId="3DC458E1" w14:textId="77777777" w:rsidR="00974497" w:rsidRDefault="00974497" w:rsidP="008B5FDB">
            <w:pPr>
              <w:autoSpaceDE w:val="0"/>
              <w:autoSpaceDN w:val="0"/>
              <w:adjustRightInd w:val="0"/>
              <w:ind w:left="113" w:right="113"/>
              <w:jc w:val="center"/>
              <w:rPr>
                <w:rFonts w:ascii="Calibri" w:eastAsia="Calibri" w:hAnsi="Calibri" w:cs="Calibri"/>
                <w:sz w:val="20"/>
                <w:szCs w:val="20"/>
              </w:rPr>
            </w:pPr>
          </w:p>
        </w:tc>
        <w:tc>
          <w:tcPr>
            <w:tcW w:w="9000" w:type="dxa"/>
            <w:gridSpan w:val="3"/>
          </w:tcPr>
          <w:p w14:paraId="30927D84" w14:textId="77777777" w:rsidR="00974497" w:rsidRPr="00967F39" w:rsidRDefault="00974497" w:rsidP="008B5FDB">
            <w:pPr>
              <w:spacing w:before="120" w:after="120"/>
              <w:rPr>
                <w:rFonts w:ascii="Calibri" w:eastAsia="Calibri" w:hAnsi="Calibri" w:cs="Calibri"/>
                <w:b/>
                <w:sz w:val="20"/>
                <w:szCs w:val="20"/>
              </w:rPr>
            </w:pPr>
            <w:r w:rsidRPr="00967F39">
              <w:rPr>
                <w:b/>
                <w:sz w:val="20"/>
                <w:szCs w:val="20"/>
              </w:rPr>
              <w:t>Adopt Regional Context Statements that:</w:t>
            </w:r>
          </w:p>
        </w:tc>
      </w:tr>
      <w:tr w:rsidR="00974497" w:rsidRPr="00FB7CB0" w14:paraId="7BC1DEE7" w14:textId="77777777" w:rsidTr="00FA4960">
        <w:tc>
          <w:tcPr>
            <w:tcW w:w="535" w:type="dxa"/>
            <w:vMerge/>
          </w:tcPr>
          <w:p w14:paraId="57983DAE" w14:textId="77777777" w:rsidR="00974497"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06831AD9" w14:textId="77777777" w:rsidR="00974497" w:rsidRPr="00FB7CB0"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 xml:space="preserve">a) </w:t>
            </w:r>
          </w:p>
        </w:tc>
        <w:tc>
          <w:tcPr>
            <w:tcW w:w="4860" w:type="dxa"/>
          </w:tcPr>
          <w:p w14:paraId="6EA9BA1D" w14:textId="77777777" w:rsidR="00974497" w:rsidRPr="00FB7CB0" w:rsidRDefault="00974497" w:rsidP="008B5FDB">
            <w:pPr>
              <w:autoSpaceDE w:val="0"/>
              <w:autoSpaceDN w:val="0"/>
              <w:adjustRightInd w:val="0"/>
              <w:rPr>
                <w:rFonts w:ascii="Calibri" w:eastAsia="Calibri" w:hAnsi="Calibri" w:cs="Calibri"/>
                <w:sz w:val="20"/>
                <w:szCs w:val="20"/>
              </w:rPr>
            </w:pPr>
            <w:r w:rsidRPr="00347CBA">
              <w:rPr>
                <w:rFonts w:ascii="Calibri" w:eastAsia="Calibri" w:hAnsi="Calibri" w:cs="Calibri"/>
                <w:sz w:val="20"/>
                <w:szCs w:val="20"/>
              </w:rPr>
              <w:t>identify how local land use and transportation policies will contribute to meeting the regional greenhouse gas emission reduction target of 45% below 2010 levels by the year 2030 and achieving a carbon neutral region by the year 2050</w:t>
            </w:r>
          </w:p>
        </w:tc>
        <w:tc>
          <w:tcPr>
            <w:tcW w:w="3240" w:type="dxa"/>
            <w:shd w:val="clear" w:color="auto" w:fill="D0CECE" w:themeFill="background2" w:themeFillShade="E6"/>
            <w:vAlign w:val="center"/>
          </w:tcPr>
          <w:p w14:paraId="0055EF16" w14:textId="26F1074F" w:rsidR="00974497" w:rsidRPr="00FB7CB0" w:rsidRDefault="00974497" w:rsidP="007124C8">
            <w:pPr>
              <w:jc w:val="center"/>
              <w:rPr>
                <w:rFonts w:ascii="Calibri" w:eastAsia="Calibri" w:hAnsi="Calibri" w:cs="Calibri"/>
                <w:sz w:val="20"/>
                <w:szCs w:val="20"/>
              </w:rPr>
            </w:pPr>
            <w:r w:rsidRPr="00130E85">
              <w:rPr>
                <w:rFonts w:cstheme="minorHAnsi"/>
                <w:i/>
                <w:sz w:val="20"/>
                <w:szCs w:val="20"/>
              </w:rPr>
              <w:t xml:space="preserve">Please provide </w:t>
            </w:r>
            <w:r w:rsidR="007124C8">
              <w:rPr>
                <w:rFonts w:cstheme="minorHAnsi"/>
                <w:i/>
                <w:sz w:val="20"/>
                <w:szCs w:val="20"/>
              </w:rPr>
              <w:t>response</w:t>
            </w:r>
            <w:r w:rsidRPr="00130E85">
              <w:rPr>
                <w:rFonts w:cstheme="minorHAnsi"/>
                <w:i/>
                <w:sz w:val="20"/>
                <w:szCs w:val="20"/>
              </w:rPr>
              <w:t xml:space="preserve"> in Targets section</w:t>
            </w:r>
          </w:p>
        </w:tc>
      </w:tr>
      <w:tr w:rsidR="00974497" w:rsidRPr="00FB7CB0" w14:paraId="377D3751" w14:textId="77777777" w:rsidTr="00FA4960">
        <w:trPr>
          <w:trHeight w:val="260"/>
        </w:trPr>
        <w:tc>
          <w:tcPr>
            <w:tcW w:w="535" w:type="dxa"/>
            <w:vMerge/>
          </w:tcPr>
          <w:p w14:paraId="579141CC"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7A961D53" w14:textId="77777777" w:rsidR="00974497" w:rsidRPr="00FB7CB0" w:rsidRDefault="00974497" w:rsidP="008B5FDB">
            <w:pPr>
              <w:autoSpaceDE w:val="0"/>
              <w:autoSpaceDN w:val="0"/>
              <w:adjustRightInd w:val="0"/>
              <w:rPr>
                <w:rFonts w:ascii="Calibri" w:eastAsia="Calibri" w:hAnsi="Calibri" w:cs="Calibri"/>
                <w:sz w:val="20"/>
                <w:szCs w:val="20"/>
              </w:rPr>
            </w:pPr>
            <w:r w:rsidRPr="00FB7CB0">
              <w:rPr>
                <w:rFonts w:ascii="Calibri" w:eastAsia="Calibri" w:hAnsi="Calibri" w:cs="Calibri"/>
                <w:sz w:val="20"/>
                <w:szCs w:val="20"/>
              </w:rPr>
              <w:t>b)</w:t>
            </w:r>
            <w:r>
              <w:rPr>
                <w:rFonts w:ascii="Calibri" w:eastAsia="Calibri" w:hAnsi="Calibri" w:cs="Calibri"/>
                <w:sz w:val="20"/>
                <w:szCs w:val="20"/>
              </w:rPr>
              <w:t xml:space="preserve"> </w:t>
            </w:r>
          </w:p>
        </w:tc>
        <w:tc>
          <w:tcPr>
            <w:tcW w:w="4860" w:type="dxa"/>
          </w:tcPr>
          <w:p w14:paraId="6BF000C5" w14:textId="77777777" w:rsidR="00974497" w:rsidRPr="00FB7CB0" w:rsidRDefault="00974497" w:rsidP="008B5FDB">
            <w:pPr>
              <w:autoSpaceDE w:val="0"/>
              <w:autoSpaceDN w:val="0"/>
              <w:adjustRightInd w:val="0"/>
              <w:rPr>
                <w:rFonts w:ascii="Calibri" w:eastAsia="Calibri" w:hAnsi="Calibri" w:cs="Calibri"/>
                <w:sz w:val="20"/>
                <w:szCs w:val="20"/>
              </w:rPr>
            </w:pPr>
            <w:r w:rsidRPr="00347CBA">
              <w:rPr>
                <w:rFonts w:ascii="Calibri" w:eastAsia="Calibri" w:hAnsi="Calibri" w:cs="Calibri"/>
                <w:sz w:val="20"/>
                <w:szCs w:val="20"/>
              </w:rPr>
              <w:t>identify policies, actions, incentives, and / or strategies that reduce energy consumption and greenhouse gas emissions, create carbon storage opportunities, and improve air quality from land use, infrastructure, and settlement patterns, such as:</w:t>
            </w:r>
          </w:p>
        </w:tc>
        <w:tc>
          <w:tcPr>
            <w:tcW w:w="3240" w:type="dxa"/>
          </w:tcPr>
          <w:p w14:paraId="715A7D13" w14:textId="77777777" w:rsidR="00974497" w:rsidRPr="00FB7CB0" w:rsidRDefault="00974497" w:rsidP="008B5FDB">
            <w:pPr>
              <w:rPr>
                <w:rFonts w:ascii="Calibri" w:eastAsia="Calibri" w:hAnsi="Calibri" w:cs="Calibri"/>
                <w:sz w:val="20"/>
                <w:szCs w:val="20"/>
              </w:rPr>
            </w:pPr>
          </w:p>
        </w:tc>
      </w:tr>
      <w:tr w:rsidR="00974497" w:rsidRPr="00FB7CB0" w14:paraId="4F5330D7" w14:textId="77777777" w:rsidTr="00FA4960">
        <w:trPr>
          <w:trHeight w:val="260"/>
        </w:trPr>
        <w:tc>
          <w:tcPr>
            <w:tcW w:w="535" w:type="dxa"/>
            <w:vMerge/>
          </w:tcPr>
          <w:p w14:paraId="59BFEA2D"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3287B2B0" w14:textId="77777777" w:rsidR="00974497" w:rsidRPr="00FB7CB0"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i</w:t>
            </w:r>
            <w:r w:rsidRPr="00FB7CB0">
              <w:rPr>
                <w:rFonts w:ascii="Calibri" w:eastAsia="Calibri" w:hAnsi="Calibri" w:cs="Calibri"/>
                <w:sz w:val="20"/>
                <w:szCs w:val="20"/>
              </w:rPr>
              <w:t>)</w:t>
            </w:r>
          </w:p>
        </w:tc>
        <w:tc>
          <w:tcPr>
            <w:tcW w:w="4860" w:type="dxa"/>
          </w:tcPr>
          <w:p w14:paraId="1ADEEAD3" w14:textId="77777777" w:rsidR="00974497" w:rsidRPr="00FB7CB0" w:rsidRDefault="00974497" w:rsidP="008B5FDB">
            <w:pPr>
              <w:autoSpaceDE w:val="0"/>
              <w:autoSpaceDN w:val="0"/>
              <w:adjustRightInd w:val="0"/>
              <w:rPr>
                <w:rFonts w:ascii="Calibri" w:eastAsia="Calibri" w:hAnsi="Calibri" w:cs="Calibri"/>
                <w:sz w:val="20"/>
                <w:szCs w:val="20"/>
              </w:rPr>
            </w:pPr>
            <w:r w:rsidRPr="00347CBA">
              <w:rPr>
                <w:rFonts w:ascii="Calibri" w:eastAsia="Calibri" w:hAnsi="Calibri" w:cs="Calibri"/>
                <w:sz w:val="20"/>
                <w:szCs w:val="20"/>
              </w:rPr>
              <w:t>existing building retrofits and construction of new buildings to meet energy and greenhouse gas performance guidelines or standards (e.g. BC Energy Step Code, passive design), the electrification of building heating systems, green demolition requirements, embodied emissions policies, zero-carbon district energy systems, and energy recovery and renewable energy generation technologies, such as solar panels and geoexchange systems, and zero emission vehicle charging infrastructure</w:t>
            </w:r>
          </w:p>
        </w:tc>
        <w:tc>
          <w:tcPr>
            <w:tcW w:w="3240" w:type="dxa"/>
          </w:tcPr>
          <w:p w14:paraId="74E34ECE" w14:textId="77777777" w:rsidR="00974497" w:rsidRPr="00FB7CB0" w:rsidRDefault="00974497" w:rsidP="008B5FDB">
            <w:pPr>
              <w:rPr>
                <w:rFonts w:ascii="Calibri" w:eastAsia="Calibri" w:hAnsi="Calibri" w:cs="Calibri"/>
                <w:sz w:val="20"/>
                <w:szCs w:val="20"/>
              </w:rPr>
            </w:pPr>
          </w:p>
        </w:tc>
      </w:tr>
      <w:tr w:rsidR="00974497" w:rsidRPr="00FB7CB0" w14:paraId="2F659BDF" w14:textId="77777777" w:rsidTr="00FA4960">
        <w:tc>
          <w:tcPr>
            <w:tcW w:w="535" w:type="dxa"/>
            <w:vMerge/>
          </w:tcPr>
          <w:p w14:paraId="4585999F"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316349B8" w14:textId="77777777" w:rsidR="00974497"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ii)</w:t>
            </w:r>
          </w:p>
        </w:tc>
        <w:tc>
          <w:tcPr>
            <w:tcW w:w="4860" w:type="dxa"/>
          </w:tcPr>
          <w:p w14:paraId="490FF355" w14:textId="77777777" w:rsidR="00974497" w:rsidRPr="00FB7CB0" w:rsidRDefault="00974497" w:rsidP="008B5FDB">
            <w:pPr>
              <w:autoSpaceDE w:val="0"/>
              <w:autoSpaceDN w:val="0"/>
              <w:adjustRightInd w:val="0"/>
              <w:rPr>
                <w:rFonts w:ascii="Calibri" w:eastAsia="Calibri" w:hAnsi="Calibri" w:cs="Calibri"/>
                <w:sz w:val="20"/>
                <w:szCs w:val="20"/>
              </w:rPr>
            </w:pPr>
            <w:r w:rsidRPr="00347CBA">
              <w:rPr>
                <w:rFonts w:ascii="Calibri" w:eastAsia="Calibri" w:hAnsi="Calibri" w:cs="Calibri"/>
                <w:sz w:val="20"/>
                <w:szCs w:val="20"/>
              </w:rPr>
              <w:t>community design, infrastructure, and programs that encourage transit, cycling, rolling and walking</w:t>
            </w:r>
          </w:p>
        </w:tc>
        <w:tc>
          <w:tcPr>
            <w:tcW w:w="3240" w:type="dxa"/>
          </w:tcPr>
          <w:p w14:paraId="03F6D568" w14:textId="77777777" w:rsidR="00974497" w:rsidRPr="00FB7CB0" w:rsidRDefault="00974497" w:rsidP="008B5FDB">
            <w:pPr>
              <w:rPr>
                <w:rFonts w:ascii="Calibri" w:eastAsia="Calibri" w:hAnsi="Calibri" w:cs="Calibri"/>
                <w:sz w:val="20"/>
                <w:szCs w:val="20"/>
              </w:rPr>
            </w:pPr>
          </w:p>
        </w:tc>
      </w:tr>
      <w:tr w:rsidR="00974497" w:rsidRPr="00FB7CB0" w14:paraId="15ACDE13" w14:textId="77777777" w:rsidTr="00FA4960">
        <w:trPr>
          <w:trHeight w:val="1385"/>
        </w:trPr>
        <w:tc>
          <w:tcPr>
            <w:tcW w:w="535" w:type="dxa"/>
            <w:vMerge/>
          </w:tcPr>
          <w:p w14:paraId="6819907A" w14:textId="77777777" w:rsidR="00974497" w:rsidRPr="00FB7CB0" w:rsidRDefault="00974497" w:rsidP="008B5FDB">
            <w:pPr>
              <w:autoSpaceDE w:val="0"/>
              <w:autoSpaceDN w:val="0"/>
              <w:adjustRightInd w:val="0"/>
              <w:rPr>
                <w:rFonts w:ascii="Calibri" w:eastAsia="Calibri" w:hAnsi="Calibri" w:cs="Calibri"/>
                <w:sz w:val="20"/>
                <w:szCs w:val="20"/>
              </w:rPr>
            </w:pPr>
          </w:p>
        </w:tc>
        <w:tc>
          <w:tcPr>
            <w:tcW w:w="900" w:type="dxa"/>
          </w:tcPr>
          <w:p w14:paraId="37C889B0" w14:textId="77777777" w:rsidR="00974497"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 xml:space="preserve">c) </w:t>
            </w:r>
          </w:p>
        </w:tc>
        <w:tc>
          <w:tcPr>
            <w:tcW w:w="4860" w:type="dxa"/>
          </w:tcPr>
          <w:p w14:paraId="2356F7F6" w14:textId="77777777" w:rsidR="00974497" w:rsidRPr="001062AB" w:rsidRDefault="00974497" w:rsidP="008B5FDB">
            <w:pPr>
              <w:autoSpaceDE w:val="0"/>
              <w:autoSpaceDN w:val="0"/>
              <w:adjustRightInd w:val="0"/>
              <w:rPr>
                <w:rFonts w:ascii="Calibri" w:eastAsia="Calibri" w:hAnsi="Calibri" w:cs="Calibri"/>
                <w:sz w:val="20"/>
                <w:szCs w:val="20"/>
              </w:rPr>
            </w:pPr>
            <w:r w:rsidRPr="00347CBA">
              <w:rPr>
                <w:rFonts w:ascii="Calibri" w:eastAsia="Calibri" w:hAnsi="Calibri" w:cs="Calibri"/>
                <w:sz w:val="20"/>
                <w:szCs w:val="20"/>
              </w:rPr>
              <w:t>focus infrastructure and amenity investments in Urban Centres and Frequent Transit Development Areas, and at appropriate locations along Major Transit Growth Corridors</w:t>
            </w:r>
          </w:p>
        </w:tc>
        <w:tc>
          <w:tcPr>
            <w:tcW w:w="3240" w:type="dxa"/>
          </w:tcPr>
          <w:p w14:paraId="5A7355BB" w14:textId="77777777" w:rsidR="00974497" w:rsidRPr="00FB7CB0" w:rsidRDefault="00974497" w:rsidP="008B5FDB">
            <w:pPr>
              <w:rPr>
                <w:rFonts w:ascii="Calibri" w:eastAsia="Calibri" w:hAnsi="Calibri" w:cs="Calibri"/>
                <w:sz w:val="20"/>
                <w:szCs w:val="20"/>
              </w:rPr>
            </w:pPr>
          </w:p>
        </w:tc>
      </w:tr>
      <w:tr w:rsidR="00974497" w:rsidRPr="00FB7CB0" w14:paraId="040FD197" w14:textId="77777777" w:rsidTr="008B5FDB">
        <w:tc>
          <w:tcPr>
            <w:tcW w:w="9535" w:type="dxa"/>
            <w:gridSpan w:val="4"/>
          </w:tcPr>
          <w:p w14:paraId="23D02B0A" w14:textId="77777777" w:rsidR="00974497" w:rsidRPr="00FB7CB0" w:rsidRDefault="00974497" w:rsidP="008B5FDB">
            <w:pPr>
              <w:spacing w:before="60" w:after="60"/>
              <w:rPr>
                <w:rFonts w:ascii="Calibri" w:eastAsia="Calibri" w:hAnsi="Calibri" w:cs="Calibri"/>
                <w:b/>
                <w:bCs/>
              </w:rPr>
            </w:pPr>
            <w:r w:rsidRPr="00347CBA">
              <w:rPr>
                <w:rFonts w:ascii="Calibri" w:eastAsia="Calibri" w:hAnsi="Calibri" w:cs="Calibri"/>
                <w:b/>
                <w:bCs/>
                <w:sz w:val="24"/>
                <w:szCs w:val="24"/>
              </w:rPr>
              <w:t>Strategy 3.4 Advance land use, infrastructure, and human settlement patterns that improve resilience to climate change impacts and natural hazards</w:t>
            </w:r>
          </w:p>
        </w:tc>
      </w:tr>
      <w:tr w:rsidR="00974497" w:rsidRPr="00FB7CB0" w14:paraId="0B19E83D" w14:textId="77777777" w:rsidTr="00FA4960">
        <w:tc>
          <w:tcPr>
            <w:tcW w:w="535" w:type="dxa"/>
            <w:vMerge w:val="restart"/>
            <w:shd w:val="clear" w:color="auto" w:fill="D9E2F3" w:themeFill="accent1" w:themeFillTint="33"/>
            <w:textDirection w:val="btLr"/>
            <w:vAlign w:val="center"/>
          </w:tcPr>
          <w:p w14:paraId="6DE82EBF" w14:textId="77777777" w:rsidR="00974497" w:rsidRPr="00742D8C" w:rsidRDefault="00974497" w:rsidP="008B5FDB">
            <w:pPr>
              <w:autoSpaceDE w:val="0"/>
              <w:autoSpaceDN w:val="0"/>
              <w:adjustRightInd w:val="0"/>
              <w:ind w:left="113" w:right="113"/>
              <w:jc w:val="center"/>
              <w:rPr>
                <w:rFonts w:ascii="Calibri" w:eastAsia="Calibri" w:hAnsi="Calibri" w:cs="Calibri"/>
                <w:b/>
                <w:sz w:val="26"/>
                <w:szCs w:val="26"/>
              </w:rPr>
            </w:pPr>
            <w:r w:rsidRPr="00742D8C">
              <w:rPr>
                <w:rFonts w:ascii="Calibri" w:eastAsia="Calibri" w:hAnsi="Calibri" w:cs="Calibri"/>
                <w:b/>
                <w:sz w:val="26"/>
                <w:szCs w:val="26"/>
              </w:rPr>
              <w:t>Policy 3.</w:t>
            </w:r>
            <w:r>
              <w:rPr>
                <w:rFonts w:ascii="Calibri" w:eastAsia="Calibri" w:hAnsi="Calibri" w:cs="Calibri"/>
                <w:b/>
                <w:sz w:val="26"/>
                <w:szCs w:val="26"/>
              </w:rPr>
              <w:t>4.5</w:t>
            </w:r>
          </w:p>
        </w:tc>
        <w:tc>
          <w:tcPr>
            <w:tcW w:w="900" w:type="dxa"/>
            <w:shd w:val="clear" w:color="auto" w:fill="D9E2F3" w:themeFill="accent1" w:themeFillTint="33"/>
            <w:vAlign w:val="center"/>
          </w:tcPr>
          <w:p w14:paraId="7F564B9F" w14:textId="77777777" w:rsidR="00974497" w:rsidRPr="00FB7CB0" w:rsidRDefault="00974497" w:rsidP="008B5FDB">
            <w:pPr>
              <w:spacing w:after="60"/>
              <w:rPr>
                <w:rFonts w:ascii="Calibri" w:eastAsia="Calibri" w:hAnsi="Calibri" w:cs="Calibri"/>
                <w:b/>
                <w:iCs/>
              </w:rPr>
            </w:pPr>
            <w:r w:rsidRPr="00BD5AB8">
              <w:rPr>
                <w:rFonts w:ascii="Calibri" w:eastAsia="Calibri" w:hAnsi="Calibri" w:cs="Calibri"/>
                <w:b/>
                <w:szCs w:val="20"/>
              </w:rPr>
              <w:t>Section</w:t>
            </w:r>
          </w:p>
        </w:tc>
        <w:tc>
          <w:tcPr>
            <w:tcW w:w="4860" w:type="dxa"/>
            <w:shd w:val="clear" w:color="auto" w:fill="D9E2F3" w:themeFill="accent1" w:themeFillTint="33"/>
            <w:vAlign w:val="center"/>
          </w:tcPr>
          <w:p w14:paraId="2CA004E1" w14:textId="77777777" w:rsidR="00974497" w:rsidRPr="00FB7CB0" w:rsidRDefault="00974497" w:rsidP="008B5FDB">
            <w:pPr>
              <w:spacing w:after="60"/>
              <w:rPr>
                <w:rFonts w:ascii="Calibri" w:eastAsia="Calibri" w:hAnsi="Calibri" w:cs="Calibri"/>
                <w:b/>
                <w:iCs/>
              </w:rPr>
            </w:pPr>
            <w:r w:rsidRPr="00FB7CB0">
              <w:rPr>
                <w:rFonts w:ascii="Calibri" w:eastAsia="Calibri" w:hAnsi="Calibri" w:cs="Calibri"/>
                <w:b/>
                <w:iCs/>
              </w:rPr>
              <w:t xml:space="preserve">Policy </w:t>
            </w:r>
          </w:p>
        </w:tc>
        <w:tc>
          <w:tcPr>
            <w:tcW w:w="3240" w:type="dxa"/>
            <w:shd w:val="clear" w:color="auto" w:fill="D9E2F3" w:themeFill="accent1" w:themeFillTint="33"/>
            <w:vAlign w:val="center"/>
          </w:tcPr>
          <w:p w14:paraId="11E7F7CB" w14:textId="77777777" w:rsidR="00974497" w:rsidRPr="00FB7CB0" w:rsidRDefault="00974497" w:rsidP="008B5FDB">
            <w:pPr>
              <w:spacing w:after="60"/>
              <w:rPr>
                <w:rFonts w:ascii="Calibri" w:eastAsia="Calibri" w:hAnsi="Calibri" w:cs="Calibri"/>
                <w:b/>
                <w:iCs/>
              </w:rPr>
            </w:pPr>
            <w:r w:rsidRPr="002E063E">
              <w:rPr>
                <w:rFonts w:ascii="Calibri" w:eastAsia="Calibri" w:hAnsi="Calibri" w:cs="Calibri"/>
                <w:b/>
                <w:bCs/>
                <w:iCs/>
                <w:lang w:val="en-US"/>
              </w:rPr>
              <w:t xml:space="preserve">Applicable </w:t>
            </w:r>
            <w:r>
              <w:rPr>
                <w:rFonts w:ascii="Calibri" w:eastAsia="Calibri" w:hAnsi="Calibri" w:cs="Calibri"/>
                <w:b/>
                <w:bCs/>
                <w:iCs/>
                <w:lang w:val="en-US"/>
              </w:rPr>
              <w:t xml:space="preserve">OCP </w:t>
            </w:r>
            <w:r>
              <w:rPr>
                <w:rFonts w:ascii="Calibri" w:eastAsia="Calibri" w:hAnsi="Calibri" w:cs="Calibri"/>
                <w:b/>
                <w:bCs/>
              </w:rPr>
              <w:t>Policies</w:t>
            </w:r>
          </w:p>
        </w:tc>
      </w:tr>
      <w:tr w:rsidR="00974497" w:rsidRPr="00FB7CB0" w14:paraId="31E49CA2" w14:textId="77777777" w:rsidTr="008B5FDB">
        <w:tc>
          <w:tcPr>
            <w:tcW w:w="535" w:type="dxa"/>
            <w:vMerge/>
          </w:tcPr>
          <w:p w14:paraId="7BEF1631" w14:textId="77777777" w:rsidR="00974497" w:rsidRDefault="00974497" w:rsidP="008B5FDB">
            <w:pPr>
              <w:autoSpaceDE w:val="0"/>
              <w:autoSpaceDN w:val="0"/>
              <w:adjustRightInd w:val="0"/>
              <w:ind w:left="113" w:right="113"/>
              <w:jc w:val="center"/>
              <w:rPr>
                <w:rFonts w:ascii="Calibri" w:eastAsia="Calibri" w:hAnsi="Calibri" w:cs="Calibri"/>
                <w:sz w:val="20"/>
                <w:szCs w:val="20"/>
              </w:rPr>
            </w:pPr>
          </w:p>
        </w:tc>
        <w:tc>
          <w:tcPr>
            <w:tcW w:w="9000" w:type="dxa"/>
            <w:gridSpan w:val="3"/>
          </w:tcPr>
          <w:p w14:paraId="1E33522F" w14:textId="77777777" w:rsidR="00974497" w:rsidRPr="00967F39" w:rsidRDefault="00974497" w:rsidP="008B5FDB">
            <w:pPr>
              <w:spacing w:before="120" w:after="120"/>
              <w:rPr>
                <w:rFonts w:ascii="Calibri" w:eastAsia="Calibri" w:hAnsi="Calibri" w:cs="Calibri"/>
                <w:b/>
                <w:sz w:val="20"/>
                <w:szCs w:val="20"/>
              </w:rPr>
            </w:pPr>
            <w:r w:rsidRPr="00967F39">
              <w:rPr>
                <w:b/>
                <w:sz w:val="20"/>
                <w:szCs w:val="20"/>
              </w:rPr>
              <w:t>Adopt Regional Context Statements that:</w:t>
            </w:r>
          </w:p>
        </w:tc>
      </w:tr>
      <w:tr w:rsidR="00974497" w:rsidRPr="00FB7CB0" w14:paraId="6113F747" w14:textId="77777777" w:rsidTr="00FA4960">
        <w:tc>
          <w:tcPr>
            <w:tcW w:w="535" w:type="dxa"/>
            <w:vMerge/>
          </w:tcPr>
          <w:p w14:paraId="2A59B83D" w14:textId="77777777" w:rsidR="00974497"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4EFDB747" w14:textId="77777777" w:rsidR="00974497" w:rsidRPr="00FB7CB0"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 xml:space="preserve">a) </w:t>
            </w:r>
          </w:p>
        </w:tc>
        <w:tc>
          <w:tcPr>
            <w:tcW w:w="4860" w:type="dxa"/>
          </w:tcPr>
          <w:p w14:paraId="766D04B1" w14:textId="77777777" w:rsidR="00974497" w:rsidRPr="00347CBA" w:rsidRDefault="00974497" w:rsidP="008B5FDB">
            <w:pPr>
              <w:autoSpaceDE w:val="0"/>
              <w:autoSpaceDN w:val="0"/>
              <w:adjustRightInd w:val="0"/>
              <w:rPr>
                <w:rFonts w:ascii="Calibri" w:eastAsia="Calibri" w:hAnsi="Calibri" w:cs="Calibri"/>
                <w:sz w:val="20"/>
                <w:szCs w:val="20"/>
              </w:rPr>
            </w:pPr>
            <w:r w:rsidRPr="00347CBA">
              <w:rPr>
                <w:rFonts w:ascii="Calibri" w:eastAsia="Calibri" w:hAnsi="Calibri" w:cs="Calibri"/>
                <w:sz w:val="20"/>
                <w:szCs w:val="20"/>
              </w:rPr>
              <w:t>include policies that minimize risks associated</w:t>
            </w:r>
          </w:p>
          <w:p w14:paraId="4F59FBB4" w14:textId="77777777" w:rsidR="00974497" w:rsidRPr="00FB7CB0" w:rsidRDefault="00974497" w:rsidP="008B5FDB">
            <w:pPr>
              <w:autoSpaceDE w:val="0"/>
              <w:autoSpaceDN w:val="0"/>
              <w:adjustRightInd w:val="0"/>
              <w:rPr>
                <w:rFonts w:ascii="Calibri" w:eastAsia="Calibri" w:hAnsi="Calibri" w:cs="Calibri"/>
                <w:sz w:val="20"/>
                <w:szCs w:val="20"/>
              </w:rPr>
            </w:pPr>
            <w:r w:rsidRPr="00347CBA">
              <w:rPr>
                <w:rFonts w:ascii="Calibri" w:eastAsia="Calibri" w:hAnsi="Calibri" w:cs="Calibri"/>
                <w:sz w:val="20"/>
                <w:szCs w:val="20"/>
              </w:rPr>
              <w:t>with climate change and natural hazards in existing</w:t>
            </w:r>
            <w:r>
              <w:rPr>
                <w:rFonts w:ascii="Calibri" w:eastAsia="Calibri" w:hAnsi="Calibri" w:cs="Calibri"/>
                <w:sz w:val="20"/>
                <w:szCs w:val="20"/>
              </w:rPr>
              <w:t xml:space="preserve"> </w:t>
            </w:r>
            <w:r w:rsidRPr="00347CBA">
              <w:rPr>
                <w:rFonts w:ascii="Calibri" w:eastAsia="Calibri" w:hAnsi="Calibri" w:cs="Calibri"/>
                <w:sz w:val="20"/>
                <w:szCs w:val="20"/>
              </w:rPr>
              <w:t>communities through tools such as heat and air</w:t>
            </w:r>
            <w:r>
              <w:rPr>
                <w:rFonts w:ascii="Calibri" w:eastAsia="Calibri" w:hAnsi="Calibri" w:cs="Calibri"/>
                <w:sz w:val="20"/>
                <w:szCs w:val="20"/>
              </w:rPr>
              <w:t xml:space="preserve"> </w:t>
            </w:r>
            <w:r w:rsidRPr="00347CBA">
              <w:rPr>
                <w:rFonts w:ascii="Calibri" w:eastAsia="Calibri" w:hAnsi="Calibri" w:cs="Calibri"/>
                <w:sz w:val="20"/>
                <w:szCs w:val="20"/>
              </w:rPr>
              <w:t>quality response plans, seismic retrofit policies, and</w:t>
            </w:r>
            <w:r>
              <w:rPr>
                <w:rFonts w:ascii="Calibri" w:eastAsia="Calibri" w:hAnsi="Calibri" w:cs="Calibri"/>
                <w:sz w:val="20"/>
                <w:szCs w:val="20"/>
              </w:rPr>
              <w:t xml:space="preserve"> </w:t>
            </w:r>
            <w:r w:rsidRPr="00347CBA">
              <w:rPr>
                <w:rFonts w:ascii="Calibri" w:eastAsia="Calibri" w:hAnsi="Calibri" w:cs="Calibri"/>
                <w:sz w:val="20"/>
                <w:szCs w:val="20"/>
              </w:rPr>
              <w:t>flood-proofing policies</w:t>
            </w:r>
          </w:p>
        </w:tc>
        <w:tc>
          <w:tcPr>
            <w:tcW w:w="3240" w:type="dxa"/>
          </w:tcPr>
          <w:p w14:paraId="4A19F68A" w14:textId="77777777" w:rsidR="00974497" w:rsidRPr="00FB7CB0" w:rsidRDefault="00974497" w:rsidP="008B5FDB">
            <w:pPr>
              <w:rPr>
                <w:rFonts w:ascii="Calibri" w:eastAsia="Calibri" w:hAnsi="Calibri" w:cs="Calibri"/>
                <w:sz w:val="20"/>
                <w:szCs w:val="20"/>
              </w:rPr>
            </w:pPr>
          </w:p>
        </w:tc>
      </w:tr>
      <w:tr w:rsidR="00974497" w:rsidRPr="00FB7CB0" w14:paraId="6AACDED7" w14:textId="77777777" w:rsidTr="00FA4960">
        <w:trPr>
          <w:trHeight w:val="260"/>
        </w:trPr>
        <w:tc>
          <w:tcPr>
            <w:tcW w:w="535" w:type="dxa"/>
            <w:vMerge/>
          </w:tcPr>
          <w:p w14:paraId="56025541"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328D7F1F" w14:textId="77777777" w:rsidR="00974497" w:rsidRPr="00FB7CB0" w:rsidRDefault="00974497" w:rsidP="008B5FDB">
            <w:pPr>
              <w:autoSpaceDE w:val="0"/>
              <w:autoSpaceDN w:val="0"/>
              <w:adjustRightInd w:val="0"/>
              <w:rPr>
                <w:rFonts w:ascii="Calibri" w:eastAsia="Calibri" w:hAnsi="Calibri" w:cs="Calibri"/>
                <w:sz w:val="20"/>
                <w:szCs w:val="20"/>
              </w:rPr>
            </w:pPr>
            <w:r w:rsidRPr="00FB7CB0">
              <w:rPr>
                <w:rFonts w:ascii="Calibri" w:eastAsia="Calibri" w:hAnsi="Calibri" w:cs="Calibri"/>
                <w:sz w:val="20"/>
                <w:szCs w:val="20"/>
              </w:rPr>
              <w:t>b)</w:t>
            </w:r>
            <w:r>
              <w:rPr>
                <w:rFonts w:ascii="Calibri" w:eastAsia="Calibri" w:hAnsi="Calibri" w:cs="Calibri"/>
                <w:sz w:val="20"/>
                <w:szCs w:val="20"/>
              </w:rPr>
              <w:t xml:space="preserve"> </w:t>
            </w:r>
          </w:p>
        </w:tc>
        <w:tc>
          <w:tcPr>
            <w:tcW w:w="4860" w:type="dxa"/>
          </w:tcPr>
          <w:p w14:paraId="7952A04D" w14:textId="77777777" w:rsidR="00974497" w:rsidRDefault="00974497" w:rsidP="008B5FDB">
            <w:pPr>
              <w:autoSpaceDE w:val="0"/>
              <w:autoSpaceDN w:val="0"/>
              <w:adjustRightInd w:val="0"/>
              <w:rPr>
                <w:rFonts w:ascii="Calibri" w:eastAsia="Calibri" w:hAnsi="Calibri" w:cs="Calibri"/>
                <w:sz w:val="20"/>
                <w:szCs w:val="20"/>
              </w:rPr>
            </w:pPr>
            <w:r w:rsidRPr="00347CBA">
              <w:rPr>
                <w:rFonts w:ascii="Calibri" w:eastAsia="Calibri" w:hAnsi="Calibri" w:cs="Calibri"/>
                <w:sz w:val="20"/>
                <w:szCs w:val="20"/>
              </w:rPr>
              <w:t>include policies that discourage new development</w:t>
            </w:r>
            <w:r>
              <w:rPr>
                <w:rFonts w:ascii="Calibri" w:eastAsia="Calibri" w:hAnsi="Calibri" w:cs="Calibri"/>
                <w:sz w:val="20"/>
                <w:szCs w:val="20"/>
              </w:rPr>
              <w:t xml:space="preserve"> </w:t>
            </w:r>
            <w:r w:rsidRPr="00347CBA">
              <w:rPr>
                <w:rFonts w:ascii="Calibri" w:eastAsia="Calibri" w:hAnsi="Calibri" w:cs="Calibri"/>
                <w:sz w:val="20"/>
                <w:szCs w:val="20"/>
              </w:rPr>
              <w:t>in current and future hazardous</w:t>
            </w:r>
          </w:p>
          <w:p w14:paraId="71DC9438" w14:textId="77777777" w:rsidR="00974497" w:rsidRPr="00347CBA" w:rsidRDefault="00974497" w:rsidP="008B5FDB">
            <w:pPr>
              <w:autoSpaceDE w:val="0"/>
              <w:autoSpaceDN w:val="0"/>
              <w:adjustRightInd w:val="0"/>
              <w:rPr>
                <w:rFonts w:ascii="Calibri" w:eastAsia="Calibri" w:hAnsi="Calibri" w:cs="Calibri"/>
                <w:sz w:val="20"/>
                <w:szCs w:val="20"/>
              </w:rPr>
            </w:pPr>
            <w:r w:rsidRPr="00347CBA">
              <w:rPr>
                <w:rFonts w:ascii="Calibri" w:eastAsia="Calibri" w:hAnsi="Calibri" w:cs="Calibri"/>
                <w:sz w:val="20"/>
                <w:szCs w:val="20"/>
              </w:rPr>
              <w:t xml:space="preserve"> areas to the extent</w:t>
            </w:r>
            <w:r>
              <w:rPr>
                <w:rFonts w:ascii="Calibri" w:eastAsia="Calibri" w:hAnsi="Calibri" w:cs="Calibri"/>
                <w:sz w:val="20"/>
                <w:szCs w:val="20"/>
              </w:rPr>
              <w:t xml:space="preserve"> </w:t>
            </w:r>
            <w:r w:rsidRPr="00347CBA">
              <w:rPr>
                <w:rFonts w:ascii="Calibri" w:eastAsia="Calibri" w:hAnsi="Calibri" w:cs="Calibri"/>
                <w:sz w:val="20"/>
                <w:szCs w:val="20"/>
              </w:rPr>
              <w:t>possible through tools such as land use plans,</w:t>
            </w:r>
            <w:r>
              <w:rPr>
                <w:rFonts w:ascii="Calibri" w:eastAsia="Calibri" w:hAnsi="Calibri" w:cs="Calibri"/>
                <w:sz w:val="20"/>
                <w:szCs w:val="20"/>
              </w:rPr>
              <w:t xml:space="preserve"> </w:t>
            </w:r>
            <w:r w:rsidRPr="00347CBA">
              <w:rPr>
                <w:rFonts w:ascii="Calibri" w:eastAsia="Calibri" w:hAnsi="Calibri" w:cs="Calibri"/>
                <w:sz w:val="20"/>
                <w:szCs w:val="20"/>
              </w:rPr>
              <w:t>hazard-specific Development Permit Areas, and</w:t>
            </w:r>
            <w:r>
              <w:rPr>
                <w:rFonts w:ascii="Calibri" w:eastAsia="Calibri" w:hAnsi="Calibri" w:cs="Calibri"/>
                <w:sz w:val="20"/>
                <w:szCs w:val="20"/>
              </w:rPr>
              <w:t xml:space="preserve"> </w:t>
            </w:r>
            <w:r w:rsidRPr="00347CBA">
              <w:rPr>
                <w:rFonts w:ascii="Calibri" w:eastAsia="Calibri" w:hAnsi="Calibri" w:cs="Calibri"/>
                <w:sz w:val="20"/>
                <w:szCs w:val="20"/>
              </w:rPr>
              <w:t xml:space="preserve">managed </w:t>
            </w:r>
            <w:r>
              <w:rPr>
                <w:rFonts w:ascii="Calibri" w:eastAsia="Calibri" w:hAnsi="Calibri" w:cs="Calibri"/>
                <w:sz w:val="20"/>
                <w:szCs w:val="20"/>
              </w:rPr>
              <w:t>r</w:t>
            </w:r>
            <w:r w:rsidRPr="00347CBA">
              <w:rPr>
                <w:rFonts w:ascii="Calibri" w:eastAsia="Calibri" w:hAnsi="Calibri" w:cs="Calibri"/>
                <w:sz w:val="20"/>
                <w:szCs w:val="20"/>
              </w:rPr>
              <w:t>etreat policies, and where development in</w:t>
            </w:r>
            <w:r>
              <w:rPr>
                <w:rFonts w:ascii="Calibri" w:eastAsia="Calibri" w:hAnsi="Calibri" w:cs="Calibri"/>
                <w:sz w:val="20"/>
                <w:szCs w:val="20"/>
              </w:rPr>
              <w:t xml:space="preserve"> </w:t>
            </w:r>
            <w:r w:rsidRPr="00347CBA">
              <w:rPr>
                <w:rFonts w:ascii="Calibri" w:eastAsia="Calibri" w:hAnsi="Calibri" w:cs="Calibri"/>
                <w:sz w:val="20"/>
                <w:szCs w:val="20"/>
              </w:rPr>
              <w:t>hazardous areas is unavoidable, mitigate risks</w:t>
            </w:r>
          </w:p>
        </w:tc>
        <w:tc>
          <w:tcPr>
            <w:tcW w:w="3240" w:type="dxa"/>
          </w:tcPr>
          <w:p w14:paraId="362F1810" w14:textId="77777777" w:rsidR="00974497" w:rsidRDefault="00974497" w:rsidP="008B5FDB">
            <w:pPr>
              <w:rPr>
                <w:rFonts w:ascii="Calibri" w:eastAsia="Calibri" w:hAnsi="Calibri" w:cs="Calibri"/>
                <w:sz w:val="20"/>
                <w:szCs w:val="20"/>
              </w:rPr>
            </w:pPr>
          </w:p>
          <w:p w14:paraId="47BAF10F" w14:textId="77777777" w:rsidR="00974497" w:rsidRDefault="00974497" w:rsidP="008B5FDB">
            <w:pPr>
              <w:rPr>
                <w:rFonts w:ascii="Calibri" w:eastAsia="Calibri" w:hAnsi="Calibri" w:cs="Calibri"/>
                <w:sz w:val="20"/>
                <w:szCs w:val="20"/>
              </w:rPr>
            </w:pPr>
          </w:p>
          <w:p w14:paraId="69BE9EB8" w14:textId="77777777" w:rsidR="00974497" w:rsidRDefault="00974497" w:rsidP="008B5FDB">
            <w:pPr>
              <w:rPr>
                <w:rFonts w:ascii="Calibri" w:eastAsia="Calibri" w:hAnsi="Calibri" w:cs="Calibri"/>
                <w:sz w:val="20"/>
                <w:szCs w:val="20"/>
              </w:rPr>
            </w:pPr>
          </w:p>
          <w:p w14:paraId="50DBE39E" w14:textId="77777777" w:rsidR="00974497" w:rsidRDefault="00974497" w:rsidP="008B5FDB">
            <w:pPr>
              <w:rPr>
                <w:rFonts w:ascii="Calibri" w:eastAsia="Calibri" w:hAnsi="Calibri" w:cs="Calibri"/>
                <w:sz w:val="20"/>
                <w:szCs w:val="20"/>
              </w:rPr>
            </w:pPr>
          </w:p>
          <w:p w14:paraId="1EB7F805" w14:textId="77777777" w:rsidR="00974497" w:rsidRDefault="00974497" w:rsidP="008B5FDB">
            <w:pPr>
              <w:rPr>
                <w:rFonts w:ascii="Calibri" w:eastAsia="Calibri" w:hAnsi="Calibri" w:cs="Calibri"/>
                <w:sz w:val="20"/>
                <w:szCs w:val="20"/>
              </w:rPr>
            </w:pPr>
          </w:p>
          <w:p w14:paraId="12B2A692" w14:textId="77777777" w:rsidR="00974497" w:rsidRPr="00FB7CB0" w:rsidRDefault="00974497" w:rsidP="008B5FDB">
            <w:pPr>
              <w:rPr>
                <w:rFonts w:ascii="Calibri" w:eastAsia="Calibri" w:hAnsi="Calibri" w:cs="Calibri"/>
                <w:sz w:val="20"/>
                <w:szCs w:val="20"/>
              </w:rPr>
            </w:pPr>
          </w:p>
        </w:tc>
      </w:tr>
      <w:tr w:rsidR="00974497" w:rsidRPr="00FB7CB0" w14:paraId="33E7CACB" w14:textId="77777777" w:rsidTr="00FA4960">
        <w:tc>
          <w:tcPr>
            <w:tcW w:w="535" w:type="dxa"/>
            <w:vMerge w:val="restart"/>
            <w:shd w:val="clear" w:color="auto" w:fill="D9E2F3" w:themeFill="accent1" w:themeFillTint="33"/>
            <w:textDirection w:val="btLr"/>
          </w:tcPr>
          <w:p w14:paraId="04EDD9F7" w14:textId="77777777" w:rsidR="00974497" w:rsidRPr="00742D8C" w:rsidRDefault="00974497" w:rsidP="008B5FDB">
            <w:pPr>
              <w:autoSpaceDE w:val="0"/>
              <w:autoSpaceDN w:val="0"/>
              <w:adjustRightInd w:val="0"/>
              <w:ind w:left="113" w:right="113"/>
              <w:jc w:val="center"/>
              <w:rPr>
                <w:rFonts w:ascii="Calibri" w:eastAsia="Calibri" w:hAnsi="Calibri" w:cs="Calibri"/>
                <w:b/>
                <w:sz w:val="26"/>
                <w:szCs w:val="26"/>
              </w:rPr>
            </w:pPr>
            <w:r w:rsidRPr="00742D8C">
              <w:rPr>
                <w:rFonts w:ascii="Calibri" w:eastAsia="Calibri" w:hAnsi="Calibri" w:cs="Calibri"/>
                <w:b/>
                <w:sz w:val="26"/>
                <w:szCs w:val="26"/>
              </w:rPr>
              <w:t>Policy 3.</w:t>
            </w:r>
            <w:r>
              <w:rPr>
                <w:rFonts w:ascii="Calibri" w:eastAsia="Calibri" w:hAnsi="Calibri" w:cs="Calibri"/>
                <w:b/>
                <w:sz w:val="26"/>
                <w:szCs w:val="26"/>
              </w:rPr>
              <w:t>4.6</w:t>
            </w:r>
          </w:p>
        </w:tc>
        <w:tc>
          <w:tcPr>
            <w:tcW w:w="900" w:type="dxa"/>
            <w:shd w:val="clear" w:color="auto" w:fill="D9E2F3" w:themeFill="accent1" w:themeFillTint="33"/>
          </w:tcPr>
          <w:p w14:paraId="33CF95DF" w14:textId="77777777" w:rsidR="00974497" w:rsidRPr="00FB7CB0" w:rsidRDefault="00974497" w:rsidP="008B5FDB">
            <w:pPr>
              <w:spacing w:after="60"/>
              <w:rPr>
                <w:rFonts w:ascii="Calibri" w:eastAsia="Calibri" w:hAnsi="Calibri" w:cs="Calibri"/>
                <w:b/>
                <w:iCs/>
              </w:rPr>
            </w:pPr>
            <w:r w:rsidRPr="00BD5AB8">
              <w:rPr>
                <w:rFonts w:ascii="Calibri" w:eastAsia="Calibri" w:hAnsi="Calibri" w:cs="Calibri"/>
                <w:b/>
                <w:szCs w:val="20"/>
              </w:rPr>
              <w:t>Section</w:t>
            </w:r>
          </w:p>
        </w:tc>
        <w:tc>
          <w:tcPr>
            <w:tcW w:w="4860" w:type="dxa"/>
            <w:shd w:val="clear" w:color="auto" w:fill="D9E2F3" w:themeFill="accent1" w:themeFillTint="33"/>
          </w:tcPr>
          <w:p w14:paraId="3DB56E3E" w14:textId="77777777" w:rsidR="00974497" w:rsidRPr="00FB7CB0" w:rsidRDefault="00974497" w:rsidP="008B5FDB">
            <w:pPr>
              <w:spacing w:after="60"/>
              <w:rPr>
                <w:rFonts w:ascii="Calibri" w:eastAsia="Calibri" w:hAnsi="Calibri" w:cs="Calibri"/>
                <w:b/>
                <w:iCs/>
              </w:rPr>
            </w:pPr>
            <w:r w:rsidRPr="00FB7CB0">
              <w:rPr>
                <w:rFonts w:ascii="Calibri" w:eastAsia="Calibri" w:hAnsi="Calibri" w:cs="Calibri"/>
                <w:b/>
                <w:iCs/>
              </w:rPr>
              <w:t xml:space="preserve">Policy </w:t>
            </w:r>
          </w:p>
        </w:tc>
        <w:tc>
          <w:tcPr>
            <w:tcW w:w="3240" w:type="dxa"/>
            <w:shd w:val="clear" w:color="auto" w:fill="D9E2F3" w:themeFill="accent1" w:themeFillTint="33"/>
          </w:tcPr>
          <w:p w14:paraId="74531F61" w14:textId="3E308567" w:rsidR="00974497" w:rsidRPr="00FB7CB0" w:rsidRDefault="00974497" w:rsidP="008B5FDB">
            <w:pPr>
              <w:spacing w:after="60"/>
              <w:rPr>
                <w:rFonts w:ascii="Calibri" w:eastAsia="Calibri" w:hAnsi="Calibri" w:cs="Calibri"/>
                <w:b/>
                <w:iCs/>
              </w:rPr>
            </w:pPr>
          </w:p>
        </w:tc>
      </w:tr>
      <w:tr w:rsidR="00974497" w:rsidRPr="00FB7CB0" w14:paraId="792AF8AD" w14:textId="77777777" w:rsidTr="00FA4960">
        <w:trPr>
          <w:trHeight w:val="1223"/>
        </w:trPr>
        <w:tc>
          <w:tcPr>
            <w:tcW w:w="535" w:type="dxa"/>
            <w:vMerge/>
            <w:shd w:val="clear" w:color="auto" w:fill="D9E2F3" w:themeFill="accent1" w:themeFillTint="33"/>
          </w:tcPr>
          <w:p w14:paraId="5E5B9FA4" w14:textId="77777777" w:rsidR="00974497"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7C0844DF" w14:textId="77777777" w:rsidR="00974497" w:rsidRPr="00FB7CB0" w:rsidRDefault="00974497" w:rsidP="008B5FDB">
            <w:pPr>
              <w:autoSpaceDE w:val="0"/>
              <w:autoSpaceDN w:val="0"/>
              <w:adjustRightInd w:val="0"/>
              <w:rPr>
                <w:rFonts w:ascii="Calibri" w:eastAsia="Calibri" w:hAnsi="Calibri" w:cs="Calibri"/>
                <w:sz w:val="20"/>
                <w:szCs w:val="20"/>
              </w:rPr>
            </w:pPr>
          </w:p>
        </w:tc>
        <w:tc>
          <w:tcPr>
            <w:tcW w:w="4860" w:type="dxa"/>
          </w:tcPr>
          <w:p w14:paraId="6447073C" w14:textId="77777777" w:rsidR="00974497" w:rsidRPr="00347CBA" w:rsidRDefault="00974497" w:rsidP="008B5FDB">
            <w:pPr>
              <w:autoSpaceDE w:val="0"/>
              <w:autoSpaceDN w:val="0"/>
              <w:adjustRightInd w:val="0"/>
              <w:rPr>
                <w:rFonts w:ascii="Calibri" w:eastAsia="Calibri" w:hAnsi="Calibri" w:cs="Calibri"/>
                <w:sz w:val="20"/>
                <w:szCs w:val="20"/>
              </w:rPr>
            </w:pPr>
            <w:r w:rsidRPr="00347CBA">
              <w:rPr>
                <w:rFonts w:ascii="Calibri" w:eastAsia="Calibri" w:hAnsi="Calibri" w:cs="Calibri"/>
                <w:sz w:val="20"/>
                <w:szCs w:val="20"/>
              </w:rPr>
              <w:t>Incorporate climate change and natural</w:t>
            </w:r>
          </w:p>
          <w:p w14:paraId="13ED7C1D" w14:textId="77777777" w:rsidR="00974497" w:rsidRPr="00FB7CB0" w:rsidRDefault="00974497" w:rsidP="008B5FDB">
            <w:pPr>
              <w:autoSpaceDE w:val="0"/>
              <w:autoSpaceDN w:val="0"/>
              <w:adjustRightInd w:val="0"/>
              <w:rPr>
                <w:rFonts w:ascii="Calibri" w:eastAsia="Calibri" w:hAnsi="Calibri" w:cs="Calibri"/>
                <w:sz w:val="20"/>
                <w:szCs w:val="20"/>
              </w:rPr>
            </w:pPr>
            <w:r w:rsidRPr="00347CBA">
              <w:rPr>
                <w:rFonts w:ascii="Calibri" w:eastAsia="Calibri" w:hAnsi="Calibri" w:cs="Calibri"/>
                <w:sz w:val="20"/>
                <w:szCs w:val="20"/>
              </w:rPr>
              <w:t>hazard risk assessments into planning and location</w:t>
            </w:r>
            <w:r>
              <w:rPr>
                <w:rFonts w:ascii="Calibri" w:eastAsia="Calibri" w:hAnsi="Calibri" w:cs="Calibri"/>
                <w:sz w:val="20"/>
                <w:szCs w:val="20"/>
              </w:rPr>
              <w:t xml:space="preserve"> </w:t>
            </w:r>
            <w:r w:rsidRPr="00347CBA">
              <w:rPr>
                <w:rFonts w:ascii="Calibri" w:eastAsia="Calibri" w:hAnsi="Calibri" w:cs="Calibri"/>
                <w:sz w:val="20"/>
                <w:szCs w:val="20"/>
              </w:rPr>
              <w:t>decisions for new municipal utilities, assets,</w:t>
            </w:r>
            <w:r>
              <w:rPr>
                <w:rFonts w:ascii="Calibri" w:eastAsia="Calibri" w:hAnsi="Calibri" w:cs="Calibri"/>
                <w:sz w:val="20"/>
                <w:szCs w:val="20"/>
              </w:rPr>
              <w:t xml:space="preserve"> </w:t>
            </w:r>
            <w:r w:rsidRPr="00347CBA">
              <w:rPr>
                <w:rFonts w:ascii="Calibri" w:eastAsia="Calibri" w:hAnsi="Calibri" w:cs="Calibri"/>
                <w:sz w:val="20"/>
                <w:szCs w:val="20"/>
              </w:rPr>
              <w:t>operations, and community services.</w:t>
            </w:r>
          </w:p>
        </w:tc>
        <w:tc>
          <w:tcPr>
            <w:tcW w:w="3240" w:type="dxa"/>
          </w:tcPr>
          <w:p w14:paraId="18BF2CEB" w14:textId="77777777" w:rsidR="00974497" w:rsidRPr="00FB7CB0" w:rsidRDefault="00974497" w:rsidP="008B5FDB">
            <w:pPr>
              <w:rPr>
                <w:rFonts w:ascii="Calibri" w:eastAsia="Calibri" w:hAnsi="Calibri" w:cs="Calibri"/>
                <w:sz w:val="20"/>
                <w:szCs w:val="20"/>
              </w:rPr>
            </w:pPr>
          </w:p>
        </w:tc>
      </w:tr>
      <w:tr w:rsidR="00974497" w:rsidRPr="00FB7CB0" w14:paraId="5CE477D1" w14:textId="77777777" w:rsidTr="00FA4960">
        <w:tc>
          <w:tcPr>
            <w:tcW w:w="535" w:type="dxa"/>
            <w:vMerge w:val="restart"/>
            <w:shd w:val="clear" w:color="auto" w:fill="D9E2F3" w:themeFill="accent1" w:themeFillTint="33"/>
            <w:textDirection w:val="btLr"/>
          </w:tcPr>
          <w:p w14:paraId="009305BA" w14:textId="77777777" w:rsidR="00974497" w:rsidRPr="00742D8C" w:rsidRDefault="00974497" w:rsidP="008B5FDB">
            <w:pPr>
              <w:autoSpaceDE w:val="0"/>
              <w:autoSpaceDN w:val="0"/>
              <w:adjustRightInd w:val="0"/>
              <w:ind w:left="113" w:right="113"/>
              <w:jc w:val="center"/>
              <w:rPr>
                <w:rFonts w:ascii="Calibri" w:eastAsia="Calibri" w:hAnsi="Calibri" w:cs="Calibri"/>
                <w:b/>
                <w:sz w:val="26"/>
                <w:szCs w:val="26"/>
              </w:rPr>
            </w:pPr>
            <w:r w:rsidRPr="00742D8C">
              <w:rPr>
                <w:rFonts w:ascii="Calibri" w:eastAsia="Calibri" w:hAnsi="Calibri" w:cs="Calibri"/>
                <w:b/>
                <w:sz w:val="26"/>
                <w:szCs w:val="26"/>
              </w:rPr>
              <w:t>Policy 3.</w:t>
            </w:r>
            <w:r>
              <w:rPr>
                <w:rFonts w:ascii="Calibri" w:eastAsia="Calibri" w:hAnsi="Calibri" w:cs="Calibri"/>
                <w:b/>
                <w:sz w:val="26"/>
                <w:szCs w:val="26"/>
              </w:rPr>
              <w:t>4.7</w:t>
            </w:r>
          </w:p>
        </w:tc>
        <w:tc>
          <w:tcPr>
            <w:tcW w:w="900" w:type="dxa"/>
            <w:shd w:val="clear" w:color="auto" w:fill="D9E2F3" w:themeFill="accent1" w:themeFillTint="33"/>
          </w:tcPr>
          <w:p w14:paraId="234F743C" w14:textId="77777777" w:rsidR="00974497" w:rsidRPr="00FB7CB0" w:rsidRDefault="00974497" w:rsidP="008B5FDB">
            <w:pPr>
              <w:spacing w:after="60"/>
              <w:rPr>
                <w:rFonts w:ascii="Calibri" w:eastAsia="Calibri" w:hAnsi="Calibri" w:cs="Calibri"/>
                <w:b/>
                <w:iCs/>
              </w:rPr>
            </w:pPr>
            <w:r w:rsidRPr="00BD5AB8">
              <w:rPr>
                <w:rFonts w:ascii="Calibri" w:eastAsia="Calibri" w:hAnsi="Calibri" w:cs="Calibri"/>
                <w:b/>
                <w:szCs w:val="20"/>
              </w:rPr>
              <w:t>Section</w:t>
            </w:r>
          </w:p>
        </w:tc>
        <w:tc>
          <w:tcPr>
            <w:tcW w:w="4860" w:type="dxa"/>
            <w:shd w:val="clear" w:color="auto" w:fill="D9E2F3" w:themeFill="accent1" w:themeFillTint="33"/>
          </w:tcPr>
          <w:p w14:paraId="3A2AD619" w14:textId="77777777" w:rsidR="00974497" w:rsidRPr="00FB7CB0" w:rsidRDefault="00974497" w:rsidP="008B5FDB">
            <w:pPr>
              <w:spacing w:after="60"/>
              <w:rPr>
                <w:rFonts w:ascii="Calibri" w:eastAsia="Calibri" w:hAnsi="Calibri" w:cs="Calibri"/>
                <w:b/>
                <w:iCs/>
              </w:rPr>
            </w:pPr>
            <w:r w:rsidRPr="00FB7CB0">
              <w:rPr>
                <w:rFonts w:ascii="Calibri" w:eastAsia="Calibri" w:hAnsi="Calibri" w:cs="Calibri"/>
                <w:b/>
                <w:iCs/>
              </w:rPr>
              <w:t xml:space="preserve">Policy </w:t>
            </w:r>
          </w:p>
        </w:tc>
        <w:tc>
          <w:tcPr>
            <w:tcW w:w="3240" w:type="dxa"/>
            <w:shd w:val="clear" w:color="auto" w:fill="D9E2F3" w:themeFill="accent1" w:themeFillTint="33"/>
          </w:tcPr>
          <w:p w14:paraId="18645A2F" w14:textId="79D3D6C9" w:rsidR="00974497" w:rsidRPr="00FB7CB0" w:rsidRDefault="00974497" w:rsidP="008B5FDB">
            <w:pPr>
              <w:spacing w:after="60"/>
              <w:rPr>
                <w:rFonts w:ascii="Calibri" w:eastAsia="Calibri" w:hAnsi="Calibri" w:cs="Calibri"/>
                <w:b/>
                <w:iCs/>
              </w:rPr>
            </w:pPr>
          </w:p>
        </w:tc>
      </w:tr>
      <w:tr w:rsidR="00974497" w:rsidRPr="00FB7CB0" w14:paraId="3FF8CEE3" w14:textId="77777777" w:rsidTr="00FA4960">
        <w:trPr>
          <w:trHeight w:val="1268"/>
        </w:trPr>
        <w:tc>
          <w:tcPr>
            <w:tcW w:w="535" w:type="dxa"/>
            <w:vMerge/>
            <w:shd w:val="clear" w:color="auto" w:fill="D9E2F3" w:themeFill="accent1" w:themeFillTint="33"/>
          </w:tcPr>
          <w:p w14:paraId="43D5765A" w14:textId="77777777" w:rsidR="00974497"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6F2A23F9" w14:textId="77777777" w:rsidR="00974497" w:rsidRPr="00FB7CB0" w:rsidRDefault="00974497" w:rsidP="008B5FDB">
            <w:pPr>
              <w:autoSpaceDE w:val="0"/>
              <w:autoSpaceDN w:val="0"/>
              <w:adjustRightInd w:val="0"/>
              <w:rPr>
                <w:rFonts w:ascii="Calibri" w:eastAsia="Calibri" w:hAnsi="Calibri" w:cs="Calibri"/>
                <w:sz w:val="20"/>
                <w:szCs w:val="20"/>
              </w:rPr>
            </w:pPr>
          </w:p>
        </w:tc>
        <w:tc>
          <w:tcPr>
            <w:tcW w:w="4860" w:type="dxa"/>
          </w:tcPr>
          <w:p w14:paraId="3EB2FA06" w14:textId="77777777" w:rsidR="00974497" w:rsidRPr="00822D08" w:rsidRDefault="00974497" w:rsidP="008B5FDB">
            <w:pPr>
              <w:autoSpaceDE w:val="0"/>
              <w:autoSpaceDN w:val="0"/>
              <w:adjustRightInd w:val="0"/>
              <w:rPr>
                <w:rFonts w:ascii="Calibri" w:eastAsia="Calibri" w:hAnsi="Calibri" w:cs="Calibri"/>
                <w:sz w:val="20"/>
                <w:szCs w:val="20"/>
              </w:rPr>
            </w:pPr>
            <w:r w:rsidRPr="00822D08">
              <w:rPr>
                <w:rFonts w:ascii="Calibri" w:eastAsia="Calibri" w:hAnsi="Calibri" w:cs="Calibri"/>
                <w:sz w:val="20"/>
                <w:szCs w:val="20"/>
              </w:rPr>
              <w:t>Integrate emergency management, utility</w:t>
            </w:r>
          </w:p>
          <w:p w14:paraId="732E87AD" w14:textId="77777777" w:rsidR="00974497" w:rsidRPr="00FB7CB0" w:rsidRDefault="00974497" w:rsidP="008B5FDB">
            <w:pPr>
              <w:autoSpaceDE w:val="0"/>
              <w:autoSpaceDN w:val="0"/>
              <w:adjustRightInd w:val="0"/>
              <w:rPr>
                <w:rFonts w:ascii="Calibri" w:eastAsia="Calibri" w:hAnsi="Calibri" w:cs="Calibri"/>
                <w:sz w:val="20"/>
                <w:szCs w:val="20"/>
              </w:rPr>
            </w:pPr>
            <w:r w:rsidRPr="00822D08">
              <w:rPr>
                <w:rFonts w:ascii="Calibri" w:eastAsia="Calibri" w:hAnsi="Calibri" w:cs="Calibri"/>
                <w:sz w:val="20"/>
                <w:szCs w:val="20"/>
              </w:rPr>
              <w:t>planning, and climate change adaptation principles</w:t>
            </w:r>
            <w:r>
              <w:rPr>
                <w:rFonts w:ascii="Calibri" w:eastAsia="Calibri" w:hAnsi="Calibri" w:cs="Calibri"/>
                <w:sz w:val="20"/>
                <w:szCs w:val="20"/>
              </w:rPr>
              <w:t xml:space="preserve"> </w:t>
            </w:r>
            <w:r w:rsidRPr="00822D08">
              <w:rPr>
                <w:rFonts w:ascii="Calibri" w:eastAsia="Calibri" w:hAnsi="Calibri" w:cs="Calibri"/>
                <w:sz w:val="20"/>
                <w:szCs w:val="20"/>
              </w:rPr>
              <w:t>when preparing land use plans, transportation plans,</w:t>
            </w:r>
            <w:r>
              <w:rPr>
                <w:rFonts w:ascii="Calibri" w:eastAsia="Calibri" w:hAnsi="Calibri" w:cs="Calibri"/>
                <w:sz w:val="20"/>
                <w:szCs w:val="20"/>
              </w:rPr>
              <w:t xml:space="preserve"> </w:t>
            </w:r>
            <w:r w:rsidRPr="00822D08">
              <w:rPr>
                <w:rFonts w:ascii="Calibri" w:eastAsia="Calibri" w:hAnsi="Calibri" w:cs="Calibri"/>
                <w:sz w:val="20"/>
                <w:szCs w:val="20"/>
              </w:rPr>
              <w:t>and growth management policies.</w:t>
            </w:r>
          </w:p>
        </w:tc>
        <w:tc>
          <w:tcPr>
            <w:tcW w:w="3240" w:type="dxa"/>
          </w:tcPr>
          <w:p w14:paraId="5B17ED55" w14:textId="77777777" w:rsidR="00974497" w:rsidRPr="00FB7CB0" w:rsidRDefault="00974497" w:rsidP="008B5FDB">
            <w:pPr>
              <w:rPr>
                <w:rFonts w:ascii="Calibri" w:eastAsia="Calibri" w:hAnsi="Calibri" w:cs="Calibri"/>
                <w:sz w:val="20"/>
                <w:szCs w:val="20"/>
              </w:rPr>
            </w:pPr>
          </w:p>
        </w:tc>
      </w:tr>
      <w:tr w:rsidR="00974497" w:rsidRPr="00FB7CB0" w14:paraId="04DE7B6F" w14:textId="77777777" w:rsidTr="00FA4960">
        <w:tc>
          <w:tcPr>
            <w:tcW w:w="535" w:type="dxa"/>
            <w:vMerge w:val="restart"/>
            <w:shd w:val="clear" w:color="auto" w:fill="D9E2F3" w:themeFill="accent1" w:themeFillTint="33"/>
            <w:textDirection w:val="btLr"/>
          </w:tcPr>
          <w:p w14:paraId="4725C1B7" w14:textId="77777777" w:rsidR="00974497" w:rsidRPr="00742D8C" w:rsidRDefault="00974497" w:rsidP="008B5FDB">
            <w:pPr>
              <w:autoSpaceDE w:val="0"/>
              <w:autoSpaceDN w:val="0"/>
              <w:adjustRightInd w:val="0"/>
              <w:ind w:left="113" w:right="113"/>
              <w:jc w:val="center"/>
              <w:rPr>
                <w:rFonts w:ascii="Calibri" w:eastAsia="Calibri" w:hAnsi="Calibri" w:cs="Calibri"/>
                <w:b/>
                <w:sz w:val="26"/>
                <w:szCs w:val="26"/>
              </w:rPr>
            </w:pPr>
            <w:r w:rsidRPr="00742D8C">
              <w:rPr>
                <w:rFonts w:ascii="Calibri" w:eastAsia="Calibri" w:hAnsi="Calibri" w:cs="Calibri"/>
                <w:b/>
                <w:sz w:val="26"/>
                <w:szCs w:val="26"/>
              </w:rPr>
              <w:t>Policy 3.</w:t>
            </w:r>
            <w:r>
              <w:rPr>
                <w:rFonts w:ascii="Calibri" w:eastAsia="Calibri" w:hAnsi="Calibri" w:cs="Calibri"/>
                <w:b/>
                <w:sz w:val="26"/>
                <w:szCs w:val="26"/>
              </w:rPr>
              <w:t>4.8</w:t>
            </w:r>
          </w:p>
        </w:tc>
        <w:tc>
          <w:tcPr>
            <w:tcW w:w="900" w:type="dxa"/>
            <w:shd w:val="clear" w:color="auto" w:fill="D9E2F3" w:themeFill="accent1" w:themeFillTint="33"/>
          </w:tcPr>
          <w:p w14:paraId="0E856EDD" w14:textId="77777777" w:rsidR="00974497" w:rsidRPr="00FB7CB0" w:rsidRDefault="00974497" w:rsidP="008B5FDB">
            <w:pPr>
              <w:spacing w:after="60"/>
              <w:rPr>
                <w:rFonts w:ascii="Calibri" w:eastAsia="Calibri" w:hAnsi="Calibri" w:cs="Calibri"/>
                <w:b/>
                <w:iCs/>
              </w:rPr>
            </w:pPr>
            <w:r w:rsidRPr="00BD5AB8">
              <w:rPr>
                <w:rFonts w:ascii="Calibri" w:eastAsia="Calibri" w:hAnsi="Calibri" w:cs="Calibri"/>
                <w:b/>
                <w:szCs w:val="20"/>
              </w:rPr>
              <w:t>Section</w:t>
            </w:r>
          </w:p>
        </w:tc>
        <w:tc>
          <w:tcPr>
            <w:tcW w:w="4860" w:type="dxa"/>
            <w:shd w:val="clear" w:color="auto" w:fill="D9E2F3" w:themeFill="accent1" w:themeFillTint="33"/>
          </w:tcPr>
          <w:p w14:paraId="2FFABE8C" w14:textId="77777777" w:rsidR="00974497" w:rsidRPr="00FB7CB0" w:rsidRDefault="00974497" w:rsidP="008B5FDB">
            <w:pPr>
              <w:spacing w:after="60"/>
              <w:rPr>
                <w:rFonts w:ascii="Calibri" w:eastAsia="Calibri" w:hAnsi="Calibri" w:cs="Calibri"/>
                <w:b/>
                <w:iCs/>
              </w:rPr>
            </w:pPr>
            <w:r w:rsidRPr="00FB7CB0">
              <w:rPr>
                <w:rFonts w:ascii="Calibri" w:eastAsia="Calibri" w:hAnsi="Calibri" w:cs="Calibri"/>
                <w:b/>
                <w:iCs/>
              </w:rPr>
              <w:t xml:space="preserve">Policy </w:t>
            </w:r>
          </w:p>
        </w:tc>
        <w:tc>
          <w:tcPr>
            <w:tcW w:w="3240" w:type="dxa"/>
            <w:shd w:val="clear" w:color="auto" w:fill="D9E2F3" w:themeFill="accent1" w:themeFillTint="33"/>
          </w:tcPr>
          <w:p w14:paraId="416CC56B" w14:textId="0726D8C7" w:rsidR="00974497" w:rsidRPr="00FB7CB0" w:rsidRDefault="00974497" w:rsidP="008B5FDB">
            <w:pPr>
              <w:spacing w:after="60"/>
              <w:rPr>
                <w:rFonts w:ascii="Calibri" w:eastAsia="Calibri" w:hAnsi="Calibri" w:cs="Calibri"/>
                <w:b/>
                <w:iCs/>
              </w:rPr>
            </w:pPr>
          </w:p>
        </w:tc>
      </w:tr>
      <w:tr w:rsidR="00974497" w:rsidRPr="00FB7CB0" w14:paraId="0E7D44AC" w14:textId="77777777" w:rsidTr="00FA4960">
        <w:trPr>
          <w:trHeight w:val="1538"/>
        </w:trPr>
        <w:tc>
          <w:tcPr>
            <w:tcW w:w="535" w:type="dxa"/>
            <w:vMerge/>
            <w:shd w:val="clear" w:color="auto" w:fill="D9E2F3" w:themeFill="accent1" w:themeFillTint="33"/>
          </w:tcPr>
          <w:p w14:paraId="6631F177" w14:textId="77777777" w:rsidR="00974497"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25095F83" w14:textId="77777777" w:rsidR="00974497" w:rsidRPr="00FB7CB0" w:rsidRDefault="00974497" w:rsidP="008B5FDB">
            <w:pPr>
              <w:autoSpaceDE w:val="0"/>
              <w:autoSpaceDN w:val="0"/>
              <w:adjustRightInd w:val="0"/>
              <w:rPr>
                <w:rFonts w:ascii="Calibri" w:eastAsia="Calibri" w:hAnsi="Calibri" w:cs="Calibri"/>
                <w:sz w:val="20"/>
                <w:szCs w:val="20"/>
              </w:rPr>
            </w:pPr>
          </w:p>
        </w:tc>
        <w:tc>
          <w:tcPr>
            <w:tcW w:w="4860" w:type="dxa"/>
          </w:tcPr>
          <w:p w14:paraId="73A1F309" w14:textId="77777777" w:rsidR="00974497" w:rsidRPr="00822D08" w:rsidRDefault="00974497" w:rsidP="008B5FDB">
            <w:pPr>
              <w:autoSpaceDE w:val="0"/>
              <w:autoSpaceDN w:val="0"/>
              <w:adjustRightInd w:val="0"/>
              <w:rPr>
                <w:rFonts w:ascii="Calibri" w:eastAsia="Calibri" w:hAnsi="Calibri" w:cs="Calibri"/>
                <w:sz w:val="20"/>
                <w:szCs w:val="20"/>
              </w:rPr>
            </w:pPr>
            <w:r w:rsidRPr="00822D08">
              <w:rPr>
                <w:rFonts w:ascii="Calibri" w:eastAsia="Calibri" w:hAnsi="Calibri" w:cs="Calibri"/>
                <w:sz w:val="20"/>
                <w:szCs w:val="20"/>
              </w:rPr>
              <w:t>Adopt appropriate planning standards,</w:t>
            </w:r>
          </w:p>
          <w:p w14:paraId="26F5A74B" w14:textId="77777777" w:rsidR="00974497" w:rsidRPr="00FB7CB0" w:rsidRDefault="00974497" w:rsidP="008B5FDB">
            <w:pPr>
              <w:autoSpaceDE w:val="0"/>
              <w:autoSpaceDN w:val="0"/>
              <w:adjustRightInd w:val="0"/>
              <w:rPr>
                <w:rFonts w:ascii="Calibri" w:eastAsia="Calibri" w:hAnsi="Calibri" w:cs="Calibri"/>
                <w:sz w:val="20"/>
                <w:szCs w:val="20"/>
              </w:rPr>
            </w:pPr>
            <w:r w:rsidRPr="00822D08">
              <w:rPr>
                <w:rFonts w:ascii="Calibri" w:eastAsia="Calibri" w:hAnsi="Calibri" w:cs="Calibri"/>
                <w:sz w:val="20"/>
                <w:szCs w:val="20"/>
              </w:rPr>
              <w:t>guidelines, and best practices related to climate</w:t>
            </w:r>
            <w:r>
              <w:rPr>
                <w:rFonts w:ascii="Calibri" w:eastAsia="Calibri" w:hAnsi="Calibri" w:cs="Calibri"/>
                <w:sz w:val="20"/>
                <w:szCs w:val="20"/>
              </w:rPr>
              <w:t xml:space="preserve"> </w:t>
            </w:r>
            <w:r w:rsidRPr="00822D08">
              <w:rPr>
                <w:rFonts w:ascii="Calibri" w:eastAsia="Calibri" w:hAnsi="Calibri" w:cs="Calibri"/>
                <w:sz w:val="20"/>
                <w:szCs w:val="20"/>
              </w:rPr>
              <w:t>change and natural hazards, such as flood hazard</w:t>
            </w:r>
            <w:r>
              <w:rPr>
                <w:rFonts w:ascii="Calibri" w:eastAsia="Calibri" w:hAnsi="Calibri" w:cs="Calibri"/>
                <w:sz w:val="20"/>
                <w:szCs w:val="20"/>
              </w:rPr>
              <w:t xml:space="preserve"> </w:t>
            </w:r>
            <w:r w:rsidRPr="00822D08">
              <w:rPr>
                <w:rFonts w:ascii="Calibri" w:eastAsia="Calibri" w:hAnsi="Calibri" w:cs="Calibri"/>
                <w:sz w:val="20"/>
                <w:szCs w:val="20"/>
              </w:rPr>
              <w:t>management guidelines and wildland urban interface</w:t>
            </w:r>
            <w:r>
              <w:rPr>
                <w:rFonts w:ascii="Calibri" w:eastAsia="Calibri" w:hAnsi="Calibri" w:cs="Calibri"/>
                <w:sz w:val="20"/>
                <w:szCs w:val="20"/>
              </w:rPr>
              <w:t xml:space="preserve"> </w:t>
            </w:r>
            <w:r w:rsidRPr="00822D08">
              <w:rPr>
                <w:rFonts w:ascii="Calibri" w:eastAsia="Calibri" w:hAnsi="Calibri" w:cs="Calibri"/>
                <w:sz w:val="20"/>
                <w:szCs w:val="20"/>
              </w:rPr>
              <w:t>fire risk reduction principles.</w:t>
            </w:r>
          </w:p>
        </w:tc>
        <w:tc>
          <w:tcPr>
            <w:tcW w:w="3240" w:type="dxa"/>
          </w:tcPr>
          <w:p w14:paraId="391FA803" w14:textId="77777777" w:rsidR="00974497" w:rsidRPr="00FB7CB0" w:rsidRDefault="00974497" w:rsidP="008B5FDB">
            <w:pPr>
              <w:rPr>
                <w:rFonts w:ascii="Calibri" w:eastAsia="Calibri" w:hAnsi="Calibri" w:cs="Calibri"/>
                <w:sz w:val="20"/>
                <w:szCs w:val="20"/>
              </w:rPr>
            </w:pPr>
          </w:p>
        </w:tc>
      </w:tr>
    </w:tbl>
    <w:p w14:paraId="47D22F78" w14:textId="789CF7E7" w:rsidR="00974497" w:rsidRPr="00237120" w:rsidRDefault="00974497" w:rsidP="00974497">
      <w:pPr>
        <w:rPr>
          <w:b/>
          <w:sz w:val="28"/>
          <w:szCs w:val="28"/>
        </w:rPr>
      </w:pPr>
    </w:p>
    <w:tbl>
      <w:tblPr>
        <w:tblStyle w:val="TableGrid1"/>
        <w:tblW w:w="9535" w:type="dxa"/>
        <w:tblLayout w:type="fixed"/>
        <w:tblLook w:val="04A0" w:firstRow="1" w:lastRow="0" w:firstColumn="1" w:lastColumn="0" w:noHBand="0" w:noVBand="1"/>
      </w:tblPr>
      <w:tblGrid>
        <w:gridCol w:w="535"/>
        <w:gridCol w:w="900"/>
        <w:gridCol w:w="1743"/>
        <w:gridCol w:w="3178"/>
        <w:gridCol w:w="29"/>
        <w:gridCol w:w="3150"/>
      </w:tblGrid>
      <w:tr w:rsidR="00974497" w:rsidRPr="00FB7CB0" w14:paraId="283BD7EF" w14:textId="77777777" w:rsidTr="008B5FDB">
        <w:tc>
          <w:tcPr>
            <w:tcW w:w="9535" w:type="dxa"/>
            <w:gridSpan w:val="6"/>
          </w:tcPr>
          <w:p w14:paraId="6573D83F" w14:textId="52D4CD9B" w:rsidR="00974497" w:rsidRPr="00FB7CB0" w:rsidRDefault="00974497" w:rsidP="008B5FDB">
            <w:pPr>
              <w:spacing w:before="60" w:after="60"/>
              <w:rPr>
                <w:rFonts w:ascii="Calibri" w:eastAsia="Calibri" w:hAnsi="Calibri" w:cs="Calibri"/>
                <w:b/>
                <w:bCs/>
              </w:rPr>
            </w:pPr>
            <w:r w:rsidRPr="009860F0">
              <w:rPr>
                <w:rFonts w:ascii="Calibri" w:eastAsia="Calibri" w:hAnsi="Calibri" w:cs="Calibri"/>
                <w:b/>
                <w:bCs/>
                <w:sz w:val="28"/>
                <w:szCs w:val="28"/>
              </w:rPr>
              <w:t xml:space="preserve">Metro 2050 </w:t>
            </w:r>
            <w:hyperlink r:id="rId28" w:anchor="page=75" w:history="1">
              <w:r w:rsidRPr="00EB3222">
                <w:rPr>
                  <w:rStyle w:val="Hyperlink"/>
                  <w:rFonts w:ascii="Calibri" w:eastAsia="Calibri" w:hAnsi="Calibri" w:cs="Calibri"/>
                  <w:b/>
                  <w:bCs/>
                  <w:sz w:val="28"/>
                  <w:szCs w:val="28"/>
                </w:rPr>
                <w:t>Goal 4: Provide Diverse and Affordable Housing Choices</w:t>
              </w:r>
            </w:hyperlink>
          </w:p>
        </w:tc>
      </w:tr>
      <w:tr w:rsidR="00974497" w:rsidRPr="009C5DED" w14:paraId="3D8F9E14" w14:textId="77777777" w:rsidTr="008B5FDB">
        <w:tc>
          <w:tcPr>
            <w:tcW w:w="9535" w:type="dxa"/>
            <w:gridSpan w:val="6"/>
          </w:tcPr>
          <w:p w14:paraId="7C8533F9" w14:textId="20766046" w:rsidR="00974497" w:rsidRPr="00FA4960" w:rsidRDefault="00974497" w:rsidP="008B5FDB">
            <w:pPr>
              <w:spacing w:before="60" w:after="60"/>
              <w:rPr>
                <w:rFonts w:ascii="Calibri" w:eastAsia="Calibri" w:hAnsi="Calibri" w:cs="Calibri"/>
                <w:bCs/>
                <w:i/>
                <w:sz w:val="20"/>
                <w:szCs w:val="20"/>
              </w:rPr>
            </w:pPr>
            <w:r>
              <w:rPr>
                <w:rFonts w:ascii="Calibri" w:eastAsia="Calibri" w:hAnsi="Calibri" w:cs="Calibri"/>
                <w:bCs/>
                <w:i/>
                <w:sz w:val="20"/>
                <w:szCs w:val="20"/>
              </w:rPr>
              <w:t>Describe h</w:t>
            </w:r>
            <w:r w:rsidRPr="009C5DED">
              <w:rPr>
                <w:rFonts w:ascii="Calibri" w:eastAsia="Calibri" w:hAnsi="Calibri" w:cs="Calibri"/>
                <w:bCs/>
                <w:i/>
                <w:sz w:val="20"/>
                <w:szCs w:val="20"/>
              </w:rPr>
              <w:t xml:space="preserve">ow the OCP and other supporting </w:t>
            </w:r>
            <w:r>
              <w:rPr>
                <w:rFonts w:ascii="Calibri" w:eastAsia="Calibri" w:hAnsi="Calibri" w:cs="Calibri"/>
                <w:bCs/>
                <w:i/>
                <w:sz w:val="20"/>
                <w:szCs w:val="20"/>
              </w:rPr>
              <w:t xml:space="preserve">plans and </w:t>
            </w:r>
            <w:r w:rsidRPr="009C5DED">
              <w:rPr>
                <w:rFonts w:ascii="Calibri" w:eastAsia="Calibri" w:hAnsi="Calibri" w:cs="Calibri"/>
                <w:bCs/>
                <w:i/>
                <w:sz w:val="20"/>
                <w:szCs w:val="20"/>
              </w:rPr>
              <w:t xml:space="preserve">policies contribute to </w:t>
            </w:r>
            <w:r>
              <w:rPr>
                <w:rFonts w:ascii="Calibri" w:eastAsia="Calibri" w:hAnsi="Calibri" w:cs="Calibri"/>
                <w:bCs/>
                <w:i/>
                <w:sz w:val="20"/>
                <w:szCs w:val="20"/>
              </w:rPr>
              <w:t>this Goal</w:t>
            </w:r>
            <w:r w:rsidRPr="009C5DED">
              <w:rPr>
                <w:rFonts w:ascii="Calibri" w:eastAsia="Calibri" w:hAnsi="Calibri" w:cs="Calibri"/>
                <w:bCs/>
                <w:i/>
                <w:sz w:val="20"/>
                <w:szCs w:val="20"/>
              </w:rPr>
              <w:t>:</w:t>
            </w:r>
          </w:p>
          <w:p w14:paraId="1D27C9BA" w14:textId="77777777" w:rsidR="00974497" w:rsidRDefault="00974497" w:rsidP="008B5FDB">
            <w:pPr>
              <w:spacing w:before="60" w:after="60"/>
              <w:rPr>
                <w:rFonts w:ascii="Calibri" w:eastAsia="Calibri" w:hAnsi="Calibri" w:cs="Calibri"/>
                <w:bCs/>
                <w:sz w:val="20"/>
                <w:szCs w:val="20"/>
              </w:rPr>
            </w:pPr>
          </w:p>
          <w:p w14:paraId="1A729833" w14:textId="77777777" w:rsidR="00974497" w:rsidRDefault="00974497" w:rsidP="008B5FDB">
            <w:pPr>
              <w:spacing w:before="60" w:after="60"/>
              <w:rPr>
                <w:rFonts w:ascii="Calibri" w:eastAsia="Calibri" w:hAnsi="Calibri" w:cs="Calibri"/>
                <w:bCs/>
                <w:sz w:val="20"/>
                <w:szCs w:val="20"/>
              </w:rPr>
            </w:pPr>
          </w:p>
          <w:p w14:paraId="394595C6" w14:textId="77777777" w:rsidR="00974497" w:rsidRPr="009C5DED" w:rsidRDefault="00974497" w:rsidP="008B5FDB">
            <w:pPr>
              <w:spacing w:before="60" w:after="60"/>
              <w:rPr>
                <w:rFonts w:ascii="Calibri" w:eastAsia="Calibri" w:hAnsi="Calibri" w:cs="Calibri"/>
                <w:bCs/>
                <w:sz w:val="20"/>
                <w:szCs w:val="20"/>
              </w:rPr>
            </w:pPr>
          </w:p>
        </w:tc>
      </w:tr>
      <w:tr w:rsidR="00974497" w:rsidRPr="00FB7CB0" w14:paraId="07D0F33D" w14:textId="77777777" w:rsidTr="008B5FDB">
        <w:tc>
          <w:tcPr>
            <w:tcW w:w="9535" w:type="dxa"/>
            <w:gridSpan w:val="6"/>
          </w:tcPr>
          <w:p w14:paraId="49B0343D" w14:textId="77777777" w:rsidR="00974497" w:rsidRPr="0045504B" w:rsidRDefault="00974497" w:rsidP="008B5FDB">
            <w:pPr>
              <w:spacing w:before="60" w:after="60"/>
              <w:rPr>
                <w:rFonts w:ascii="Calibri" w:eastAsia="Calibri" w:hAnsi="Calibri" w:cs="Calibri"/>
                <w:bCs/>
                <w:sz w:val="20"/>
                <w:szCs w:val="20"/>
              </w:rPr>
            </w:pPr>
            <w:r>
              <w:rPr>
                <w:rFonts w:ascii="Calibri" w:eastAsia="Calibri" w:hAnsi="Calibri" w:cs="Calibri"/>
                <w:b/>
                <w:bCs/>
                <w:sz w:val="24"/>
                <w:szCs w:val="24"/>
              </w:rPr>
              <w:t>Goal 4 Targets</w:t>
            </w:r>
          </w:p>
        </w:tc>
      </w:tr>
      <w:tr w:rsidR="00974497" w:rsidRPr="00FB7CB0" w14:paraId="414F2F70" w14:textId="77777777" w:rsidTr="008B5FDB">
        <w:tc>
          <w:tcPr>
            <w:tcW w:w="3178" w:type="dxa"/>
            <w:gridSpan w:val="3"/>
            <w:shd w:val="clear" w:color="auto" w:fill="D9E2F3" w:themeFill="accent1" w:themeFillTint="33"/>
            <w:vAlign w:val="center"/>
          </w:tcPr>
          <w:p w14:paraId="76100DED" w14:textId="77777777" w:rsidR="00974497" w:rsidRPr="00FB7CB0" w:rsidRDefault="00974497" w:rsidP="008B5FDB">
            <w:pPr>
              <w:spacing w:after="60"/>
              <w:rPr>
                <w:rFonts w:ascii="Calibri" w:eastAsia="Calibri" w:hAnsi="Calibri" w:cs="Calibri"/>
                <w:b/>
                <w:iCs/>
              </w:rPr>
            </w:pPr>
            <w:r w:rsidRPr="002E063E">
              <w:rPr>
                <w:rFonts w:ascii="Calibri" w:eastAsia="Calibri" w:hAnsi="Calibri" w:cs="Calibri"/>
                <w:b/>
                <w:bCs/>
              </w:rPr>
              <w:t>Policy with Target</w:t>
            </w:r>
          </w:p>
        </w:tc>
        <w:tc>
          <w:tcPr>
            <w:tcW w:w="3178" w:type="dxa"/>
            <w:shd w:val="clear" w:color="auto" w:fill="D9E2F3" w:themeFill="accent1" w:themeFillTint="33"/>
            <w:vAlign w:val="center"/>
          </w:tcPr>
          <w:p w14:paraId="60F321BA" w14:textId="77777777" w:rsidR="00974497" w:rsidRPr="00FB7CB0" w:rsidRDefault="00974497" w:rsidP="008B5FDB">
            <w:pPr>
              <w:spacing w:after="60"/>
              <w:rPr>
                <w:rFonts w:ascii="Calibri" w:eastAsia="Calibri" w:hAnsi="Calibri" w:cs="Calibri"/>
                <w:b/>
                <w:iCs/>
              </w:rPr>
            </w:pPr>
            <w:r w:rsidRPr="002E063E">
              <w:rPr>
                <w:rFonts w:ascii="Calibri" w:eastAsia="Calibri" w:hAnsi="Calibri" w:cs="Calibri"/>
                <w:b/>
                <w:bCs/>
                <w:iCs/>
                <w:lang w:val="en-US"/>
              </w:rPr>
              <w:t xml:space="preserve">Applicable </w:t>
            </w:r>
            <w:r>
              <w:rPr>
                <w:rFonts w:ascii="Calibri" w:eastAsia="Calibri" w:hAnsi="Calibri" w:cs="Calibri"/>
                <w:b/>
                <w:bCs/>
                <w:iCs/>
                <w:lang w:val="en-US"/>
              </w:rPr>
              <w:t xml:space="preserve">OCP </w:t>
            </w:r>
            <w:r>
              <w:rPr>
                <w:rFonts w:ascii="Calibri" w:eastAsia="Calibri" w:hAnsi="Calibri" w:cs="Calibri"/>
                <w:b/>
                <w:bCs/>
              </w:rPr>
              <w:t>Policies</w:t>
            </w:r>
          </w:p>
        </w:tc>
        <w:tc>
          <w:tcPr>
            <w:tcW w:w="3179" w:type="dxa"/>
            <w:gridSpan w:val="2"/>
            <w:shd w:val="clear" w:color="auto" w:fill="D9E2F3" w:themeFill="accent1" w:themeFillTint="33"/>
            <w:vAlign w:val="center"/>
          </w:tcPr>
          <w:p w14:paraId="6A61B44F" w14:textId="77777777" w:rsidR="00974497" w:rsidRPr="00FB7CB0" w:rsidRDefault="00974497" w:rsidP="008B5FDB">
            <w:pPr>
              <w:spacing w:after="60"/>
              <w:rPr>
                <w:rFonts w:ascii="Calibri" w:eastAsia="Calibri" w:hAnsi="Calibri" w:cs="Calibri"/>
                <w:b/>
                <w:iCs/>
              </w:rPr>
            </w:pPr>
            <w:r>
              <w:rPr>
                <w:rFonts w:ascii="Calibri" w:eastAsia="Calibri" w:hAnsi="Calibri" w:cs="Calibri"/>
                <w:b/>
                <w:bCs/>
                <w:iCs/>
                <w:lang w:val="en-US"/>
              </w:rPr>
              <w:t>Supplementary Information</w:t>
            </w:r>
          </w:p>
        </w:tc>
      </w:tr>
      <w:tr w:rsidR="00974497" w:rsidRPr="00FB7CB0" w14:paraId="54F59ED5" w14:textId="77777777" w:rsidTr="008B5FDB">
        <w:tc>
          <w:tcPr>
            <w:tcW w:w="3178" w:type="dxa"/>
            <w:gridSpan w:val="3"/>
          </w:tcPr>
          <w:p w14:paraId="15DBB561" w14:textId="5AE704D4" w:rsidR="00974497" w:rsidRPr="00FA4960" w:rsidRDefault="00974497" w:rsidP="00FA4960">
            <w:pPr>
              <w:spacing w:before="60" w:after="60"/>
              <w:rPr>
                <w:bCs/>
                <w:i/>
                <w:sz w:val="20"/>
                <w:szCs w:val="20"/>
              </w:rPr>
            </w:pPr>
            <w:r w:rsidRPr="00FA4960">
              <w:rPr>
                <w:rFonts w:cstheme="minorHAnsi"/>
                <w:sz w:val="20"/>
                <w:szCs w:val="20"/>
              </w:rPr>
              <w:t xml:space="preserve">4.2.7 a) indicate how, within the local context, contribute toward the regional target of having </w:t>
            </w:r>
            <w:r w:rsidRPr="00FA4960">
              <w:rPr>
                <w:rFonts w:cstheme="minorHAnsi"/>
                <w:b/>
                <w:sz w:val="20"/>
                <w:szCs w:val="20"/>
              </w:rPr>
              <w:t xml:space="preserve">at least 15% of newly completed housing units built within all Urban Centres and Frequent Transit Development Areas combined, to the year 2050, be affordable rental housing units </w:t>
            </w:r>
            <w:r w:rsidRPr="00FA4960">
              <w:rPr>
                <w:rFonts w:cstheme="minorHAnsi"/>
                <w:sz w:val="20"/>
                <w:szCs w:val="20"/>
              </w:rPr>
              <w:t>(recognizing that developing affordable rental housing units in transit-oriented locations throughout the urban area is supported)</w:t>
            </w:r>
          </w:p>
        </w:tc>
        <w:tc>
          <w:tcPr>
            <w:tcW w:w="3178" w:type="dxa"/>
          </w:tcPr>
          <w:p w14:paraId="28CA0DFA" w14:textId="77777777" w:rsidR="00974497" w:rsidRPr="00FA4960" w:rsidRDefault="00974497" w:rsidP="008B5FDB">
            <w:pPr>
              <w:spacing w:before="60" w:after="60"/>
              <w:rPr>
                <w:rFonts w:ascii="Calibri" w:eastAsia="Calibri" w:hAnsi="Calibri" w:cs="Calibri"/>
                <w:bCs/>
                <w:i/>
                <w:sz w:val="20"/>
                <w:szCs w:val="20"/>
              </w:rPr>
            </w:pPr>
          </w:p>
        </w:tc>
        <w:tc>
          <w:tcPr>
            <w:tcW w:w="3179" w:type="dxa"/>
            <w:gridSpan w:val="2"/>
          </w:tcPr>
          <w:p w14:paraId="6A86EB16" w14:textId="77777777" w:rsidR="00974497" w:rsidRPr="009C5DED" w:rsidRDefault="00974497" w:rsidP="008B5FDB">
            <w:pPr>
              <w:spacing w:before="60" w:after="60"/>
              <w:rPr>
                <w:rFonts w:ascii="Calibri" w:eastAsia="Calibri" w:hAnsi="Calibri" w:cs="Calibri"/>
                <w:bCs/>
                <w:i/>
                <w:sz w:val="20"/>
                <w:szCs w:val="20"/>
              </w:rPr>
            </w:pPr>
            <w:r>
              <w:rPr>
                <w:rFonts w:ascii="Calibri" w:eastAsia="Calibri" w:hAnsi="Calibri" w:cs="Calibri"/>
                <w:bCs/>
                <w:sz w:val="20"/>
                <w:szCs w:val="20"/>
              </w:rPr>
              <w:t xml:space="preserve">Example: </w:t>
            </w:r>
            <w:r>
              <w:rPr>
                <w:rFonts w:ascii="Calibri" w:eastAsia="Calibri" w:hAnsi="Calibri" w:cs="Calibri"/>
                <w:bCs/>
                <w:i/>
                <w:sz w:val="20"/>
                <w:szCs w:val="20"/>
              </w:rPr>
              <w:t>In 2024 the city will be undertaking a the preparation of neighbourhood plan for the x and y urban centres and this target along with the city’s approved Housing Needs Report will inform that planning work.</w:t>
            </w:r>
          </w:p>
        </w:tc>
      </w:tr>
      <w:tr w:rsidR="00974497" w:rsidRPr="00FB7CB0" w14:paraId="0B07A12D" w14:textId="77777777" w:rsidTr="008B5FDB">
        <w:tc>
          <w:tcPr>
            <w:tcW w:w="9535" w:type="dxa"/>
            <w:gridSpan w:val="6"/>
          </w:tcPr>
          <w:p w14:paraId="6DDB242C" w14:textId="77777777" w:rsidR="00974497" w:rsidRPr="00FB7CB0" w:rsidRDefault="00974497" w:rsidP="008B5FDB">
            <w:pPr>
              <w:spacing w:before="60" w:after="60"/>
              <w:rPr>
                <w:rFonts w:ascii="Calibri" w:eastAsia="Calibri" w:hAnsi="Calibri" w:cs="Calibri"/>
                <w:b/>
                <w:bCs/>
              </w:rPr>
            </w:pPr>
            <w:r w:rsidRPr="00F25EA7">
              <w:rPr>
                <w:rFonts w:ascii="Calibri" w:eastAsia="Calibri" w:hAnsi="Calibri" w:cs="Calibri"/>
                <w:b/>
                <w:bCs/>
                <w:sz w:val="24"/>
                <w:szCs w:val="24"/>
                <w:lang w:val="en-US"/>
              </w:rPr>
              <w:t>Strategy 4.1 Expand the supply and diversity of housing to meet a variety of needs</w:t>
            </w:r>
          </w:p>
        </w:tc>
      </w:tr>
      <w:tr w:rsidR="00AE790D" w:rsidRPr="00FB7CB0" w14:paraId="5BD13232" w14:textId="77777777" w:rsidTr="00FA4960">
        <w:tc>
          <w:tcPr>
            <w:tcW w:w="535" w:type="dxa"/>
            <w:vMerge w:val="restart"/>
            <w:shd w:val="clear" w:color="auto" w:fill="D9E2F3" w:themeFill="accent1" w:themeFillTint="33"/>
            <w:textDirection w:val="btLr"/>
            <w:vAlign w:val="center"/>
          </w:tcPr>
          <w:p w14:paraId="3EBEF21F" w14:textId="77777777" w:rsidR="00AE790D" w:rsidRPr="00742D8C" w:rsidRDefault="00AE790D" w:rsidP="008B5FDB">
            <w:pPr>
              <w:autoSpaceDE w:val="0"/>
              <w:autoSpaceDN w:val="0"/>
              <w:adjustRightInd w:val="0"/>
              <w:ind w:left="113" w:right="113"/>
              <w:jc w:val="center"/>
              <w:rPr>
                <w:rFonts w:ascii="Calibri" w:eastAsia="Calibri" w:hAnsi="Calibri" w:cs="Calibri"/>
                <w:b/>
                <w:sz w:val="26"/>
                <w:szCs w:val="26"/>
              </w:rPr>
            </w:pPr>
            <w:r w:rsidRPr="00742D8C">
              <w:rPr>
                <w:rFonts w:ascii="Calibri" w:eastAsia="Calibri" w:hAnsi="Calibri" w:cs="Calibri"/>
                <w:b/>
                <w:sz w:val="26"/>
                <w:szCs w:val="26"/>
              </w:rPr>
              <w:t xml:space="preserve">Policy </w:t>
            </w:r>
            <w:r>
              <w:rPr>
                <w:rFonts w:ascii="Calibri" w:eastAsia="Calibri" w:hAnsi="Calibri" w:cs="Calibri"/>
                <w:b/>
                <w:sz w:val="26"/>
                <w:szCs w:val="26"/>
              </w:rPr>
              <w:t>4.1.8</w:t>
            </w:r>
          </w:p>
        </w:tc>
        <w:tc>
          <w:tcPr>
            <w:tcW w:w="900" w:type="dxa"/>
            <w:shd w:val="clear" w:color="auto" w:fill="D9E2F3" w:themeFill="accent1" w:themeFillTint="33"/>
            <w:vAlign w:val="center"/>
          </w:tcPr>
          <w:p w14:paraId="3E5B60A2" w14:textId="77777777" w:rsidR="00AE790D" w:rsidRPr="00FB7CB0" w:rsidRDefault="00AE790D" w:rsidP="008B5FDB">
            <w:pPr>
              <w:spacing w:after="60"/>
              <w:rPr>
                <w:rFonts w:ascii="Calibri" w:eastAsia="Calibri" w:hAnsi="Calibri" w:cs="Calibri"/>
                <w:b/>
                <w:iCs/>
              </w:rPr>
            </w:pPr>
            <w:r w:rsidRPr="00BD5AB8">
              <w:rPr>
                <w:rFonts w:ascii="Calibri" w:eastAsia="Calibri" w:hAnsi="Calibri" w:cs="Calibri"/>
                <w:b/>
                <w:szCs w:val="20"/>
              </w:rPr>
              <w:t>Section</w:t>
            </w:r>
          </w:p>
        </w:tc>
        <w:tc>
          <w:tcPr>
            <w:tcW w:w="4950" w:type="dxa"/>
            <w:gridSpan w:val="3"/>
            <w:shd w:val="clear" w:color="auto" w:fill="D9E2F3" w:themeFill="accent1" w:themeFillTint="33"/>
            <w:vAlign w:val="center"/>
          </w:tcPr>
          <w:p w14:paraId="52970ABB" w14:textId="77777777" w:rsidR="00AE790D" w:rsidRPr="00FB7CB0" w:rsidRDefault="00AE790D" w:rsidP="008B5FDB">
            <w:pPr>
              <w:spacing w:after="60"/>
              <w:rPr>
                <w:rFonts w:ascii="Calibri" w:eastAsia="Calibri" w:hAnsi="Calibri" w:cs="Calibri"/>
                <w:b/>
                <w:iCs/>
              </w:rPr>
            </w:pPr>
            <w:r w:rsidRPr="00FB7CB0">
              <w:rPr>
                <w:rFonts w:ascii="Calibri" w:eastAsia="Calibri" w:hAnsi="Calibri" w:cs="Calibri"/>
                <w:b/>
                <w:iCs/>
              </w:rPr>
              <w:t xml:space="preserve">Policy </w:t>
            </w:r>
          </w:p>
        </w:tc>
        <w:tc>
          <w:tcPr>
            <w:tcW w:w="3150" w:type="dxa"/>
            <w:shd w:val="clear" w:color="auto" w:fill="D9E2F3" w:themeFill="accent1" w:themeFillTint="33"/>
            <w:vAlign w:val="center"/>
          </w:tcPr>
          <w:p w14:paraId="078386A6" w14:textId="77777777" w:rsidR="00AE790D" w:rsidRPr="00FB7CB0" w:rsidRDefault="00AE790D" w:rsidP="008B5FDB">
            <w:pPr>
              <w:spacing w:after="60"/>
              <w:rPr>
                <w:rFonts w:ascii="Calibri" w:eastAsia="Calibri" w:hAnsi="Calibri" w:cs="Calibri"/>
                <w:b/>
                <w:iCs/>
              </w:rPr>
            </w:pPr>
            <w:r w:rsidRPr="002E063E">
              <w:rPr>
                <w:rFonts w:ascii="Calibri" w:eastAsia="Calibri" w:hAnsi="Calibri" w:cs="Calibri"/>
                <w:b/>
                <w:bCs/>
                <w:iCs/>
                <w:lang w:val="en-US"/>
              </w:rPr>
              <w:t xml:space="preserve">Applicable </w:t>
            </w:r>
            <w:r>
              <w:rPr>
                <w:rFonts w:ascii="Calibri" w:eastAsia="Calibri" w:hAnsi="Calibri" w:cs="Calibri"/>
                <w:b/>
                <w:bCs/>
                <w:iCs/>
                <w:lang w:val="en-US"/>
              </w:rPr>
              <w:t xml:space="preserve">OCP </w:t>
            </w:r>
            <w:r>
              <w:rPr>
                <w:rFonts w:ascii="Calibri" w:eastAsia="Calibri" w:hAnsi="Calibri" w:cs="Calibri"/>
                <w:b/>
                <w:bCs/>
              </w:rPr>
              <w:t>Policies</w:t>
            </w:r>
          </w:p>
        </w:tc>
      </w:tr>
      <w:tr w:rsidR="00AE790D" w:rsidRPr="00FB7CB0" w14:paraId="067E9A56" w14:textId="77777777" w:rsidTr="008B5FDB">
        <w:tc>
          <w:tcPr>
            <w:tcW w:w="535" w:type="dxa"/>
            <w:vMerge/>
            <w:shd w:val="clear" w:color="auto" w:fill="D9E2F3" w:themeFill="accent1" w:themeFillTint="33"/>
          </w:tcPr>
          <w:p w14:paraId="037F823B" w14:textId="77777777" w:rsidR="00AE790D" w:rsidRDefault="00AE790D" w:rsidP="008B5FDB">
            <w:pPr>
              <w:autoSpaceDE w:val="0"/>
              <w:autoSpaceDN w:val="0"/>
              <w:adjustRightInd w:val="0"/>
              <w:ind w:left="113" w:right="113"/>
              <w:jc w:val="center"/>
              <w:rPr>
                <w:rFonts w:ascii="Calibri" w:eastAsia="Calibri" w:hAnsi="Calibri" w:cs="Calibri"/>
                <w:sz w:val="20"/>
                <w:szCs w:val="20"/>
              </w:rPr>
            </w:pPr>
          </w:p>
        </w:tc>
        <w:tc>
          <w:tcPr>
            <w:tcW w:w="9000" w:type="dxa"/>
            <w:gridSpan w:val="5"/>
          </w:tcPr>
          <w:p w14:paraId="4DB3D1A6" w14:textId="77777777" w:rsidR="00AE790D" w:rsidRPr="006E77A3" w:rsidRDefault="00AE790D" w:rsidP="008B5FDB">
            <w:pPr>
              <w:spacing w:before="120" w:after="120"/>
              <w:rPr>
                <w:rFonts w:ascii="Calibri" w:eastAsia="Calibri" w:hAnsi="Calibri" w:cs="Calibri"/>
                <w:b/>
                <w:sz w:val="20"/>
                <w:szCs w:val="20"/>
              </w:rPr>
            </w:pPr>
            <w:r w:rsidRPr="006E77A3">
              <w:rPr>
                <w:b/>
                <w:sz w:val="20"/>
                <w:szCs w:val="20"/>
              </w:rPr>
              <w:t>Adopt Regional Context Statements that:</w:t>
            </w:r>
          </w:p>
        </w:tc>
      </w:tr>
      <w:tr w:rsidR="00AE790D" w:rsidRPr="00FB7CB0" w14:paraId="515C1072" w14:textId="77777777" w:rsidTr="00FA4960">
        <w:tc>
          <w:tcPr>
            <w:tcW w:w="535" w:type="dxa"/>
            <w:vMerge/>
            <w:shd w:val="clear" w:color="auto" w:fill="D9E2F3" w:themeFill="accent1" w:themeFillTint="33"/>
          </w:tcPr>
          <w:p w14:paraId="41F37E3A" w14:textId="77777777" w:rsidR="00AE790D" w:rsidRDefault="00AE790D" w:rsidP="008B5FDB">
            <w:pPr>
              <w:autoSpaceDE w:val="0"/>
              <w:autoSpaceDN w:val="0"/>
              <w:adjustRightInd w:val="0"/>
              <w:ind w:left="113" w:right="113"/>
              <w:jc w:val="center"/>
              <w:rPr>
                <w:rFonts w:ascii="Calibri" w:eastAsia="Calibri" w:hAnsi="Calibri" w:cs="Calibri"/>
                <w:sz w:val="20"/>
                <w:szCs w:val="20"/>
              </w:rPr>
            </w:pPr>
          </w:p>
        </w:tc>
        <w:tc>
          <w:tcPr>
            <w:tcW w:w="900" w:type="dxa"/>
          </w:tcPr>
          <w:p w14:paraId="353E5E9F" w14:textId="77777777" w:rsidR="00AE790D" w:rsidRPr="00FB7CB0" w:rsidRDefault="00AE790D"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 xml:space="preserve">a) </w:t>
            </w:r>
          </w:p>
        </w:tc>
        <w:tc>
          <w:tcPr>
            <w:tcW w:w="4950" w:type="dxa"/>
            <w:gridSpan w:val="3"/>
          </w:tcPr>
          <w:p w14:paraId="34C0D4A7" w14:textId="10405173" w:rsidR="00AE790D" w:rsidRPr="00F25EA7" w:rsidRDefault="00AE790D" w:rsidP="008B5FDB">
            <w:pPr>
              <w:autoSpaceDE w:val="0"/>
              <w:autoSpaceDN w:val="0"/>
              <w:adjustRightInd w:val="0"/>
              <w:rPr>
                <w:rFonts w:ascii="Calibri" w:eastAsia="Calibri" w:hAnsi="Calibri" w:cs="Calibri"/>
                <w:sz w:val="20"/>
                <w:szCs w:val="20"/>
              </w:rPr>
            </w:pPr>
            <w:r w:rsidRPr="00F25EA7">
              <w:rPr>
                <w:rFonts w:ascii="Calibri" w:eastAsia="Calibri" w:hAnsi="Calibri" w:cs="Calibri"/>
                <w:sz w:val="20"/>
                <w:szCs w:val="20"/>
              </w:rPr>
              <w:t xml:space="preserve">indicate how </w:t>
            </w:r>
            <w:r w:rsidR="00FA4960">
              <w:rPr>
                <w:rFonts w:ascii="Calibri" w:eastAsia="Calibri" w:hAnsi="Calibri" w:cs="Calibri"/>
                <w:sz w:val="20"/>
                <w:szCs w:val="20"/>
              </w:rPr>
              <w:t>you</w:t>
            </w:r>
            <w:r w:rsidRPr="00F25EA7">
              <w:rPr>
                <w:rFonts w:ascii="Calibri" w:eastAsia="Calibri" w:hAnsi="Calibri" w:cs="Calibri"/>
                <w:sz w:val="20"/>
                <w:szCs w:val="20"/>
              </w:rPr>
              <w:t xml:space="preserve"> will work towards meeting</w:t>
            </w:r>
          </w:p>
          <w:p w14:paraId="64AACACE" w14:textId="77777777" w:rsidR="00AE790D" w:rsidRPr="00FB7CB0" w:rsidRDefault="00AE790D" w:rsidP="008B5FDB">
            <w:pPr>
              <w:autoSpaceDE w:val="0"/>
              <w:autoSpaceDN w:val="0"/>
              <w:adjustRightInd w:val="0"/>
              <w:rPr>
                <w:rFonts w:ascii="Calibri" w:eastAsia="Calibri" w:hAnsi="Calibri" w:cs="Calibri"/>
                <w:sz w:val="20"/>
                <w:szCs w:val="20"/>
              </w:rPr>
            </w:pPr>
            <w:r w:rsidRPr="00F25EA7">
              <w:rPr>
                <w:rFonts w:ascii="Calibri" w:eastAsia="Calibri" w:hAnsi="Calibri" w:cs="Calibri"/>
                <w:sz w:val="20"/>
                <w:szCs w:val="20"/>
              </w:rPr>
              <w:t>estimated future housing needs and demand, as</w:t>
            </w:r>
            <w:r>
              <w:rPr>
                <w:rFonts w:ascii="Calibri" w:eastAsia="Calibri" w:hAnsi="Calibri" w:cs="Calibri"/>
                <w:sz w:val="20"/>
                <w:szCs w:val="20"/>
              </w:rPr>
              <w:t xml:space="preserve"> </w:t>
            </w:r>
            <w:r w:rsidRPr="00F25EA7">
              <w:rPr>
                <w:rFonts w:ascii="Calibri" w:eastAsia="Calibri" w:hAnsi="Calibri" w:cs="Calibri"/>
                <w:sz w:val="20"/>
                <w:szCs w:val="20"/>
              </w:rPr>
              <w:t>determined in their housing needs report or assessment</w:t>
            </w:r>
          </w:p>
        </w:tc>
        <w:tc>
          <w:tcPr>
            <w:tcW w:w="3150" w:type="dxa"/>
          </w:tcPr>
          <w:p w14:paraId="07332D43" w14:textId="77777777" w:rsidR="00AE790D" w:rsidRPr="00FB7CB0" w:rsidRDefault="00AE790D" w:rsidP="008B5FDB">
            <w:pPr>
              <w:rPr>
                <w:rFonts w:ascii="Calibri" w:eastAsia="Calibri" w:hAnsi="Calibri" w:cs="Calibri"/>
                <w:sz w:val="20"/>
                <w:szCs w:val="20"/>
              </w:rPr>
            </w:pPr>
          </w:p>
        </w:tc>
      </w:tr>
      <w:tr w:rsidR="00AE790D" w:rsidRPr="00FB7CB0" w14:paraId="59785972" w14:textId="77777777" w:rsidTr="00FA4960">
        <w:trPr>
          <w:trHeight w:val="260"/>
        </w:trPr>
        <w:tc>
          <w:tcPr>
            <w:tcW w:w="535" w:type="dxa"/>
            <w:vMerge/>
            <w:shd w:val="clear" w:color="auto" w:fill="D9E2F3" w:themeFill="accent1" w:themeFillTint="33"/>
          </w:tcPr>
          <w:p w14:paraId="53EFCC97" w14:textId="77777777" w:rsidR="00AE790D" w:rsidRPr="00FB7CB0" w:rsidRDefault="00AE790D" w:rsidP="008B5FDB">
            <w:pPr>
              <w:autoSpaceDE w:val="0"/>
              <w:autoSpaceDN w:val="0"/>
              <w:adjustRightInd w:val="0"/>
              <w:ind w:left="113" w:right="113"/>
              <w:jc w:val="center"/>
              <w:rPr>
                <w:rFonts w:ascii="Calibri" w:eastAsia="Calibri" w:hAnsi="Calibri" w:cs="Calibri"/>
                <w:sz w:val="20"/>
                <w:szCs w:val="20"/>
              </w:rPr>
            </w:pPr>
          </w:p>
        </w:tc>
        <w:tc>
          <w:tcPr>
            <w:tcW w:w="900" w:type="dxa"/>
          </w:tcPr>
          <w:p w14:paraId="31889B44" w14:textId="77777777" w:rsidR="00AE790D" w:rsidRPr="00FB7CB0" w:rsidRDefault="00AE790D" w:rsidP="008B5FDB">
            <w:pPr>
              <w:autoSpaceDE w:val="0"/>
              <w:autoSpaceDN w:val="0"/>
              <w:adjustRightInd w:val="0"/>
              <w:rPr>
                <w:rFonts w:ascii="Calibri" w:eastAsia="Calibri" w:hAnsi="Calibri" w:cs="Calibri"/>
                <w:sz w:val="20"/>
                <w:szCs w:val="20"/>
              </w:rPr>
            </w:pPr>
            <w:r w:rsidRPr="00FB7CB0">
              <w:rPr>
                <w:rFonts w:ascii="Calibri" w:eastAsia="Calibri" w:hAnsi="Calibri" w:cs="Calibri"/>
                <w:sz w:val="20"/>
                <w:szCs w:val="20"/>
              </w:rPr>
              <w:t>b)</w:t>
            </w:r>
            <w:r>
              <w:rPr>
                <w:rFonts w:ascii="Calibri" w:eastAsia="Calibri" w:hAnsi="Calibri" w:cs="Calibri"/>
                <w:sz w:val="20"/>
                <w:szCs w:val="20"/>
              </w:rPr>
              <w:t xml:space="preserve"> </w:t>
            </w:r>
          </w:p>
        </w:tc>
        <w:tc>
          <w:tcPr>
            <w:tcW w:w="4950" w:type="dxa"/>
            <w:gridSpan w:val="3"/>
          </w:tcPr>
          <w:p w14:paraId="60B95472" w14:textId="77777777" w:rsidR="00AE790D" w:rsidRPr="00FB7CB0" w:rsidRDefault="00AE790D" w:rsidP="008B5FDB">
            <w:pPr>
              <w:autoSpaceDE w:val="0"/>
              <w:autoSpaceDN w:val="0"/>
              <w:adjustRightInd w:val="0"/>
              <w:rPr>
                <w:rFonts w:ascii="Calibri" w:eastAsia="Calibri" w:hAnsi="Calibri" w:cs="Calibri"/>
                <w:sz w:val="20"/>
                <w:szCs w:val="20"/>
              </w:rPr>
            </w:pPr>
            <w:r w:rsidRPr="00F25EA7">
              <w:rPr>
                <w:rFonts w:ascii="Calibri" w:eastAsia="Calibri" w:hAnsi="Calibri" w:cs="Calibri"/>
                <w:sz w:val="20"/>
                <w:szCs w:val="20"/>
              </w:rPr>
              <w:t>articulate how local plans and policies will meet</w:t>
            </w:r>
            <w:r>
              <w:rPr>
                <w:rFonts w:ascii="Calibri" w:eastAsia="Calibri" w:hAnsi="Calibri" w:cs="Calibri"/>
                <w:sz w:val="20"/>
                <w:szCs w:val="20"/>
              </w:rPr>
              <w:t xml:space="preserve"> </w:t>
            </w:r>
            <w:r w:rsidRPr="00F25EA7">
              <w:rPr>
                <w:rFonts w:ascii="Calibri" w:eastAsia="Calibri" w:hAnsi="Calibri" w:cs="Calibri"/>
                <w:sz w:val="20"/>
                <w:szCs w:val="20"/>
              </w:rPr>
              <w:t>the need for diverse (in tenure, size, and type) and</w:t>
            </w:r>
            <w:r>
              <w:rPr>
                <w:rFonts w:ascii="Calibri" w:eastAsia="Calibri" w:hAnsi="Calibri" w:cs="Calibri"/>
                <w:sz w:val="20"/>
                <w:szCs w:val="20"/>
              </w:rPr>
              <w:t xml:space="preserve"> </w:t>
            </w:r>
            <w:r w:rsidRPr="00F25EA7">
              <w:rPr>
                <w:rFonts w:ascii="Calibri" w:eastAsia="Calibri" w:hAnsi="Calibri" w:cs="Calibri"/>
                <w:sz w:val="20"/>
                <w:szCs w:val="20"/>
              </w:rPr>
              <w:t>affordable housing options</w:t>
            </w:r>
          </w:p>
        </w:tc>
        <w:tc>
          <w:tcPr>
            <w:tcW w:w="3150" w:type="dxa"/>
          </w:tcPr>
          <w:p w14:paraId="40E983F6" w14:textId="77777777" w:rsidR="00AE790D" w:rsidRPr="00FB7CB0" w:rsidRDefault="00AE790D" w:rsidP="008B5FDB">
            <w:pPr>
              <w:rPr>
                <w:rFonts w:ascii="Calibri" w:eastAsia="Calibri" w:hAnsi="Calibri" w:cs="Calibri"/>
                <w:sz w:val="20"/>
                <w:szCs w:val="20"/>
              </w:rPr>
            </w:pPr>
          </w:p>
        </w:tc>
      </w:tr>
      <w:tr w:rsidR="00AE790D" w:rsidRPr="00FB7CB0" w14:paraId="0262E615" w14:textId="77777777" w:rsidTr="00FA4960">
        <w:tc>
          <w:tcPr>
            <w:tcW w:w="535" w:type="dxa"/>
            <w:vMerge/>
            <w:shd w:val="clear" w:color="auto" w:fill="D9E2F3" w:themeFill="accent1" w:themeFillTint="33"/>
          </w:tcPr>
          <w:p w14:paraId="790C4586" w14:textId="77777777" w:rsidR="00AE790D" w:rsidRPr="00FB7CB0" w:rsidRDefault="00AE790D" w:rsidP="008B5FDB">
            <w:pPr>
              <w:autoSpaceDE w:val="0"/>
              <w:autoSpaceDN w:val="0"/>
              <w:adjustRightInd w:val="0"/>
              <w:ind w:left="113" w:right="113"/>
              <w:jc w:val="center"/>
              <w:rPr>
                <w:rFonts w:ascii="Calibri" w:eastAsia="Calibri" w:hAnsi="Calibri" w:cs="Calibri"/>
                <w:sz w:val="20"/>
                <w:szCs w:val="20"/>
              </w:rPr>
            </w:pPr>
          </w:p>
        </w:tc>
        <w:tc>
          <w:tcPr>
            <w:tcW w:w="900" w:type="dxa"/>
          </w:tcPr>
          <w:p w14:paraId="66D42116" w14:textId="77777777" w:rsidR="00AE790D" w:rsidRDefault="00AE790D"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c)</w:t>
            </w:r>
          </w:p>
        </w:tc>
        <w:tc>
          <w:tcPr>
            <w:tcW w:w="4950" w:type="dxa"/>
            <w:gridSpan w:val="3"/>
          </w:tcPr>
          <w:p w14:paraId="7306291F" w14:textId="77777777" w:rsidR="00AE790D" w:rsidRPr="00FB7CB0" w:rsidRDefault="00AE790D" w:rsidP="008B5FDB">
            <w:pPr>
              <w:autoSpaceDE w:val="0"/>
              <w:autoSpaceDN w:val="0"/>
              <w:adjustRightInd w:val="0"/>
              <w:rPr>
                <w:rFonts w:ascii="Calibri" w:eastAsia="Calibri" w:hAnsi="Calibri" w:cs="Calibri"/>
                <w:sz w:val="20"/>
                <w:szCs w:val="20"/>
              </w:rPr>
            </w:pPr>
            <w:r w:rsidRPr="00F25EA7">
              <w:rPr>
                <w:rFonts w:ascii="Calibri" w:eastAsia="Calibri" w:hAnsi="Calibri" w:cs="Calibri"/>
                <w:sz w:val="20"/>
                <w:szCs w:val="20"/>
              </w:rPr>
              <w:t>identify policies and actions that contribute to the</w:t>
            </w:r>
            <w:r>
              <w:rPr>
                <w:rFonts w:ascii="Calibri" w:eastAsia="Calibri" w:hAnsi="Calibri" w:cs="Calibri"/>
                <w:sz w:val="20"/>
                <w:szCs w:val="20"/>
              </w:rPr>
              <w:t xml:space="preserve"> </w:t>
            </w:r>
            <w:r w:rsidRPr="00F25EA7">
              <w:rPr>
                <w:rFonts w:ascii="Calibri" w:eastAsia="Calibri" w:hAnsi="Calibri" w:cs="Calibri"/>
                <w:sz w:val="20"/>
                <w:szCs w:val="20"/>
              </w:rPr>
              <w:t>following outcomes</w:t>
            </w:r>
          </w:p>
        </w:tc>
        <w:tc>
          <w:tcPr>
            <w:tcW w:w="3150" w:type="dxa"/>
          </w:tcPr>
          <w:p w14:paraId="4E648C30" w14:textId="77777777" w:rsidR="00AE790D" w:rsidRPr="00FB7CB0" w:rsidRDefault="00AE790D" w:rsidP="008B5FDB">
            <w:pPr>
              <w:rPr>
                <w:rFonts w:ascii="Calibri" w:eastAsia="Calibri" w:hAnsi="Calibri" w:cs="Calibri"/>
                <w:sz w:val="20"/>
                <w:szCs w:val="20"/>
              </w:rPr>
            </w:pPr>
          </w:p>
        </w:tc>
      </w:tr>
      <w:tr w:rsidR="00AE790D" w:rsidRPr="00FB7CB0" w14:paraId="55D386BE" w14:textId="77777777" w:rsidTr="00FA4960">
        <w:tc>
          <w:tcPr>
            <w:tcW w:w="535" w:type="dxa"/>
            <w:vMerge/>
            <w:shd w:val="clear" w:color="auto" w:fill="D9E2F3" w:themeFill="accent1" w:themeFillTint="33"/>
          </w:tcPr>
          <w:p w14:paraId="27216289" w14:textId="77777777" w:rsidR="00AE790D" w:rsidRPr="00FB7CB0" w:rsidRDefault="00AE790D" w:rsidP="008B5FDB">
            <w:pPr>
              <w:autoSpaceDE w:val="0"/>
              <w:autoSpaceDN w:val="0"/>
              <w:adjustRightInd w:val="0"/>
              <w:ind w:left="113" w:right="113"/>
              <w:jc w:val="center"/>
              <w:rPr>
                <w:rFonts w:ascii="Calibri" w:eastAsia="Calibri" w:hAnsi="Calibri" w:cs="Calibri"/>
                <w:sz w:val="20"/>
                <w:szCs w:val="20"/>
              </w:rPr>
            </w:pPr>
          </w:p>
        </w:tc>
        <w:tc>
          <w:tcPr>
            <w:tcW w:w="900" w:type="dxa"/>
          </w:tcPr>
          <w:p w14:paraId="46CDF05F" w14:textId="77777777" w:rsidR="00AE790D" w:rsidRDefault="00AE790D"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i)</w:t>
            </w:r>
          </w:p>
        </w:tc>
        <w:tc>
          <w:tcPr>
            <w:tcW w:w="4950" w:type="dxa"/>
            <w:gridSpan w:val="3"/>
          </w:tcPr>
          <w:p w14:paraId="658B4BBE" w14:textId="77777777" w:rsidR="00AE790D" w:rsidRPr="00603EFF" w:rsidRDefault="00AE790D" w:rsidP="008B5FDB">
            <w:pPr>
              <w:autoSpaceDE w:val="0"/>
              <w:autoSpaceDN w:val="0"/>
              <w:adjustRightInd w:val="0"/>
              <w:rPr>
                <w:rFonts w:ascii="Calibri" w:eastAsia="Calibri" w:hAnsi="Calibri" w:cs="Calibri"/>
                <w:sz w:val="20"/>
                <w:szCs w:val="20"/>
              </w:rPr>
            </w:pPr>
            <w:r w:rsidRPr="00603EFF">
              <w:rPr>
                <w:rFonts w:ascii="Calibri" w:eastAsia="Calibri" w:hAnsi="Calibri" w:cs="Calibri"/>
                <w:sz w:val="20"/>
                <w:szCs w:val="20"/>
              </w:rPr>
              <w:t>increased supply of adequate, suitable, and</w:t>
            </w:r>
          </w:p>
          <w:p w14:paraId="2BE5B30F" w14:textId="77777777" w:rsidR="00AE790D" w:rsidRPr="00603EFF" w:rsidRDefault="00AE790D" w:rsidP="008B5FDB">
            <w:pPr>
              <w:autoSpaceDE w:val="0"/>
              <w:autoSpaceDN w:val="0"/>
              <w:adjustRightInd w:val="0"/>
              <w:rPr>
                <w:rFonts w:ascii="Calibri" w:eastAsia="Calibri" w:hAnsi="Calibri" w:cs="Calibri"/>
                <w:sz w:val="20"/>
                <w:szCs w:val="20"/>
              </w:rPr>
            </w:pPr>
            <w:r w:rsidRPr="00603EFF">
              <w:rPr>
                <w:rFonts w:ascii="Calibri" w:eastAsia="Calibri" w:hAnsi="Calibri" w:cs="Calibri"/>
                <w:sz w:val="20"/>
                <w:szCs w:val="20"/>
              </w:rPr>
              <w:t>affordable housing to meet a variety of needs</w:t>
            </w:r>
          </w:p>
          <w:p w14:paraId="261303AB" w14:textId="77777777" w:rsidR="00AE790D" w:rsidRPr="00FB7CB0" w:rsidRDefault="00AE790D" w:rsidP="008B5FDB">
            <w:pPr>
              <w:autoSpaceDE w:val="0"/>
              <w:autoSpaceDN w:val="0"/>
              <w:adjustRightInd w:val="0"/>
              <w:rPr>
                <w:rFonts w:ascii="Calibri" w:eastAsia="Calibri" w:hAnsi="Calibri" w:cs="Calibri"/>
                <w:sz w:val="20"/>
                <w:szCs w:val="20"/>
              </w:rPr>
            </w:pPr>
            <w:r w:rsidRPr="00603EFF">
              <w:rPr>
                <w:rFonts w:ascii="Calibri" w:eastAsia="Calibri" w:hAnsi="Calibri" w:cs="Calibri"/>
                <w:sz w:val="20"/>
                <w:szCs w:val="20"/>
              </w:rPr>
              <w:t>along the housing continuum</w:t>
            </w:r>
          </w:p>
        </w:tc>
        <w:tc>
          <w:tcPr>
            <w:tcW w:w="3150" w:type="dxa"/>
          </w:tcPr>
          <w:p w14:paraId="428079F5" w14:textId="77777777" w:rsidR="00AE790D" w:rsidRPr="00FB7CB0" w:rsidRDefault="00AE790D" w:rsidP="008B5FDB">
            <w:pPr>
              <w:rPr>
                <w:rFonts w:ascii="Calibri" w:eastAsia="Calibri" w:hAnsi="Calibri" w:cs="Calibri"/>
                <w:sz w:val="20"/>
                <w:szCs w:val="20"/>
              </w:rPr>
            </w:pPr>
          </w:p>
        </w:tc>
      </w:tr>
      <w:tr w:rsidR="00AE790D" w:rsidRPr="00FB7CB0" w14:paraId="5E14A0D9" w14:textId="77777777" w:rsidTr="00FA4960">
        <w:tc>
          <w:tcPr>
            <w:tcW w:w="535" w:type="dxa"/>
            <w:vMerge/>
            <w:shd w:val="clear" w:color="auto" w:fill="D9E2F3" w:themeFill="accent1" w:themeFillTint="33"/>
          </w:tcPr>
          <w:p w14:paraId="2EE4FF97" w14:textId="77777777" w:rsidR="00AE790D" w:rsidRPr="00FB7CB0" w:rsidRDefault="00AE790D" w:rsidP="008B5FDB">
            <w:pPr>
              <w:autoSpaceDE w:val="0"/>
              <w:autoSpaceDN w:val="0"/>
              <w:adjustRightInd w:val="0"/>
              <w:ind w:left="113" w:right="113"/>
              <w:jc w:val="center"/>
              <w:rPr>
                <w:rFonts w:ascii="Calibri" w:eastAsia="Calibri" w:hAnsi="Calibri" w:cs="Calibri"/>
                <w:sz w:val="20"/>
                <w:szCs w:val="20"/>
              </w:rPr>
            </w:pPr>
          </w:p>
        </w:tc>
        <w:tc>
          <w:tcPr>
            <w:tcW w:w="900" w:type="dxa"/>
          </w:tcPr>
          <w:p w14:paraId="222E1228" w14:textId="77777777" w:rsidR="00AE790D" w:rsidRDefault="00AE790D"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ii)</w:t>
            </w:r>
          </w:p>
        </w:tc>
        <w:tc>
          <w:tcPr>
            <w:tcW w:w="4950" w:type="dxa"/>
            <w:gridSpan w:val="3"/>
          </w:tcPr>
          <w:p w14:paraId="5C7B5B40" w14:textId="77777777" w:rsidR="00AE790D" w:rsidRPr="00FB7CB0" w:rsidRDefault="00AE790D" w:rsidP="008B5FDB">
            <w:pPr>
              <w:autoSpaceDE w:val="0"/>
              <w:autoSpaceDN w:val="0"/>
              <w:adjustRightInd w:val="0"/>
              <w:rPr>
                <w:rFonts w:ascii="Calibri" w:eastAsia="Calibri" w:hAnsi="Calibri" w:cs="Calibri"/>
                <w:sz w:val="20"/>
                <w:szCs w:val="20"/>
              </w:rPr>
            </w:pPr>
            <w:r w:rsidRPr="00603EFF">
              <w:rPr>
                <w:rFonts w:ascii="Calibri" w:eastAsia="Calibri" w:hAnsi="Calibri" w:cs="Calibri"/>
                <w:sz w:val="20"/>
                <w:szCs w:val="20"/>
              </w:rPr>
              <w:t>increased supply of family-friendly, age-friendly,</w:t>
            </w:r>
            <w:r>
              <w:rPr>
                <w:rFonts w:ascii="Calibri" w:eastAsia="Calibri" w:hAnsi="Calibri" w:cs="Calibri"/>
                <w:sz w:val="20"/>
                <w:szCs w:val="20"/>
              </w:rPr>
              <w:t xml:space="preserve"> </w:t>
            </w:r>
            <w:r w:rsidRPr="00603EFF">
              <w:rPr>
                <w:rFonts w:ascii="Calibri" w:eastAsia="Calibri" w:hAnsi="Calibri" w:cs="Calibri"/>
                <w:sz w:val="20"/>
                <w:szCs w:val="20"/>
              </w:rPr>
              <w:t>and accessible housing</w:t>
            </w:r>
          </w:p>
        </w:tc>
        <w:tc>
          <w:tcPr>
            <w:tcW w:w="3150" w:type="dxa"/>
          </w:tcPr>
          <w:p w14:paraId="03689479" w14:textId="77777777" w:rsidR="00AE790D" w:rsidRPr="00FB7CB0" w:rsidRDefault="00AE790D" w:rsidP="008B5FDB">
            <w:pPr>
              <w:rPr>
                <w:rFonts w:ascii="Calibri" w:eastAsia="Calibri" w:hAnsi="Calibri" w:cs="Calibri"/>
                <w:sz w:val="20"/>
                <w:szCs w:val="20"/>
              </w:rPr>
            </w:pPr>
          </w:p>
        </w:tc>
      </w:tr>
      <w:tr w:rsidR="00AE790D" w:rsidRPr="00FB7CB0" w14:paraId="5C318360" w14:textId="77777777" w:rsidTr="00FA4960">
        <w:tc>
          <w:tcPr>
            <w:tcW w:w="535" w:type="dxa"/>
            <w:vMerge/>
            <w:shd w:val="clear" w:color="auto" w:fill="D9E2F3" w:themeFill="accent1" w:themeFillTint="33"/>
          </w:tcPr>
          <w:p w14:paraId="586B9C31" w14:textId="77777777" w:rsidR="00AE790D" w:rsidRPr="00FB7CB0" w:rsidRDefault="00AE790D" w:rsidP="008B5FDB">
            <w:pPr>
              <w:autoSpaceDE w:val="0"/>
              <w:autoSpaceDN w:val="0"/>
              <w:adjustRightInd w:val="0"/>
              <w:ind w:left="113" w:right="113"/>
              <w:jc w:val="center"/>
              <w:rPr>
                <w:rFonts w:ascii="Calibri" w:eastAsia="Calibri" w:hAnsi="Calibri" w:cs="Calibri"/>
                <w:sz w:val="20"/>
                <w:szCs w:val="20"/>
              </w:rPr>
            </w:pPr>
          </w:p>
        </w:tc>
        <w:tc>
          <w:tcPr>
            <w:tcW w:w="900" w:type="dxa"/>
          </w:tcPr>
          <w:p w14:paraId="3353EB34" w14:textId="77777777" w:rsidR="00AE790D" w:rsidRDefault="00AE790D"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iii)</w:t>
            </w:r>
          </w:p>
        </w:tc>
        <w:tc>
          <w:tcPr>
            <w:tcW w:w="4950" w:type="dxa"/>
            <w:gridSpan w:val="3"/>
          </w:tcPr>
          <w:p w14:paraId="3572F6D8" w14:textId="77777777" w:rsidR="00AE790D" w:rsidRPr="00603EFF" w:rsidRDefault="00AE790D" w:rsidP="008B5FDB">
            <w:pPr>
              <w:autoSpaceDE w:val="0"/>
              <w:autoSpaceDN w:val="0"/>
              <w:adjustRightInd w:val="0"/>
              <w:rPr>
                <w:rFonts w:ascii="Calibri" w:eastAsia="Calibri" w:hAnsi="Calibri" w:cs="Calibri"/>
                <w:sz w:val="20"/>
                <w:szCs w:val="20"/>
              </w:rPr>
            </w:pPr>
            <w:r w:rsidRPr="00603EFF">
              <w:rPr>
                <w:rFonts w:ascii="Calibri" w:eastAsia="Calibri" w:hAnsi="Calibri" w:cs="Calibri"/>
                <w:sz w:val="20"/>
                <w:szCs w:val="20"/>
              </w:rPr>
              <w:t>increased diversity of housing tenure options,</w:t>
            </w:r>
          </w:p>
          <w:p w14:paraId="167484DA" w14:textId="77777777" w:rsidR="00AE790D" w:rsidRPr="00FB7CB0" w:rsidRDefault="00AE790D" w:rsidP="008B5FDB">
            <w:pPr>
              <w:autoSpaceDE w:val="0"/>
              <w:autoSpaceDN w:val="0"/>
              <w:adjustRightInd w:val="0"/>
              <w:rPr>
                <w:rFonts w:ascii="Calibri" w:eastAsia="Calibri" w:hAnsi="Calibri" w:cs="Calibri"/>
                <w:sz w:val="20"/>
                <w:szCs w:val="20"/>
              </w:rPr>
            </w:pPr>
            <w:r w:rsidRPr="00603EFF">
              <w:rPr>
                <w:rFonts w:ascii="Calibri" w:eastAsia="Calibri" w:hAnsi="Calibri" w:cs="Calibri"/>
                <w:sz w:val="20"/>
                <w:szCs w:val="20"/>
              </w:rPr>
              <w:t>such as attai</w:t>
            </w:r>
            <w:r>
              <w:rPr>
                <w:rFonts w:ascii="Calibri" w:eastAsia="Calibri" w:hAnsi="Calibri" w:cs="Calibri"/>
                <w:sz w:val="20"/>
                <w:szCs w:val="20"/>
              </w:rPr>
              <w:t>nable homeownership, rental, co-</w:t>
            </w:r>
            <w:r w:rsidRPr="00603EFF">
              <w:rPr>
                <w:rFonts w:ascii="Calibri" w:eastAsia="Calibri" w:hAnsi="Calibri" w:cs="Calibri"/>
                <w:sz w:val="20"/>
                <w:szCs w:val="20"/>
              </w:rPr>
              <w:t>op</w:t>
            </w:r>
            <w:r>
              <w:rPr>
                <w:rFonts w:ascii="Calibri" w:eastAsia="Calibri" w:hAnsi="Calibri" w:cs="Calibri"/>
                <w:sz w:val="20"/>
                <w:szCs w:val="20"/>
              </w:rPr>
              <w:t xml:space="preserve"> </w:t>
            </w:r>
            <w:r w:rsidRPr="00603EFF">
              <w:rPr>
                <w:rFonts w:ascii="Calibri" w:eastAsia="Calibri" w:hAnsi="Calibri" w:cs="Calibri"/>
                <w:sz w:val="20"/>
                <w:szCs w:val="20"/>
              </w:rPr>
              <w:t>housing, rent-to-own models, and cohousing</w:t>
            </w:r>
          </w:p>
        </w:tc>
        <w:tc>
          <w:tcPr>
            <w:tcW w:w="3150" w:type="dxa"/>
          </w:tcPr>
          <w:p w14:paraId="0F196482" w14:textId="77777777" w:rsidR="00AE790D" w:rsidRPr="00FB7CB0" w:rsidRDefault="00AE790D" w:rsidP="008B5FDB">
            <w:pPr>
              <w:rPr>
                <w:rFonts w:ascii="Calibri" w:eastAsia="Calibri" w:hAnsi="Calibri" w:cs="Calibri"/>
                <w:sz w:val="20"/>
                <w:szCs w:val="20"/>
              </w:rPr>
            </w:pPr>
          </w:p>
        </w:tc>
      </w:tr>
      <w:tr w:rsidR="00AE790D" w:rsidRPr="00FB7CB0" w14:paraId="581A719F" w14:textId="77777777" w:rsidTr="00FA4960">
        <w:tc>
          <w:tcPr>
            <w:tcW w:w="535" w:type="dxa"/>
            <w:vMerge/>
            <w:shd w:val="clear" w:color="auto" w:fill="D9E2F3" w:themeFill="accent1" w:themeFillTint="33"/>
          </w:tcPr>
          <w:p w14:paraId="7289E3E5" w14:textId="77777777" w:rsidR="00AE790D" w:rsidRPr="00FB7CB0" w:rsidRDefault="00AE790D" w:rsidP="008B5FDB">
            <w:pPr>
              <w:autoSpaceDE w:val="0"/>
              <w:autoSpaceDN w:val="0"/>
              <w:adjustRightInd w:val="0"/>
              <w:ind w:left="113" w:right="113"/>
              <w:jc w:val="center"/>
              <w:rPr>
                <w:rFonts w:ascii="Calibri" w:eastAsia="Calibri" w:hAnsi="Calibri" w:cs="Calibri"/>
                <w:sz w:val="20"/>
                <w:szCs w:val="20"/>
              </w:rPr>
            </w:pPr>
          </w:p>
        </w:tc>
        <w:tc>
          <w:tcPr>
            <w:tcW w:w="900" w:type="dxa"/>
          </w:tcPr>
          <w:p w14:paraId="2EF8C938" w14:textId="77777777" w:rsidR="00AE790D" w:rsidRDefault="00AE790D"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iv)</w:t>
            </w:r>
          </w:p>
        </w:tc>
        <w:tc>
          <w:tcPr>
            <w:tcW w:w="4950" w:type="dxa"/>
            <w:gridSpan w:val="3"/>
          </w:tcPr>
          <w:p w14:paraId="194C3B18" w14:textId="77777777" w:rsidR="00AE790D" w:rsidRPr="00603EFF" w:rsidRDefault="00AE790D" w:rsidP="008B5FDB">
            <w:pPr>
              <w:autoSpaceDE w:val="0"/>
              <w:autoSpaceDN w:val="0"/>
              <w:adjustRightInd w:val="0"/>
              <w:rPr>
                <w:rFonts w:ascii="Calibri" w:eastAsia="Calibri" w:hAnsi="Calibri" w:cs="Calibri"/>
                <w:sz w:val="20"/>
                <w:szCs w:val="20"/>
              </w:rPr>
            </w:pPr>
            <w:r w:rsidRPr="00603EFF">
              <w:rPr>
                <w:rFonts w:ascii="Calibri" w:eastAsia="Calibri" w:hAnsi="Calibri" w:cs="Calibri"/>
                <w:sz w:val="20"/>
                <w:szCs w:val="20"/>
              </w:rPr>
              <w:t>increased density and supply of diverse</w:t>
            </w:r>
          </w:p>
          <w:p w14:paraId="1C83C1B7" w14:textId="77777777" w:rsidR="00AE790D" w:rsidRPr="00603EFF" w:rsidRDefault="00AE790D" w:rsidP="008B5FDB">
            <w:pPr>
              <w:autoSpaceDE w:val="0"/>
              <w:autoSpaceDN w:val="0"/>
              <w:adjustRightInd w:val="0"/>
              <w:rPr>
                <w:rFonts w:ascii="Calibri" w:eastAsia="Calibri" w:hAnsi="Calibri" w:cs="Calibri"/>
                <w:sz w:val="20"/>
                <w:szCs w:val="20"/>
              </w:rPr>
            </w:pPr>
            <w:r w:rsidRPr="00603EFF">
              <w:rPr>
                <w:rFonts w:ascii="Calibri" w:eastAsia="Calibri" w:hAnsi="Calibri" w:cs="Calibri"/>
                <w:sz w:val="20"/>
                <w:szCs w:val="20"/>
              </w:rPr>
              <w:t>ground-oriented and infill housing forms in</w:t>
            </w:r>
          </w:p>
          <w:p w14:paraId="05AB5397" w14:textId="77777777" w:rsidR="00AE790D" w:rsidRPr="00603EFF" w:rsidRDefault="00AE790D" w:rsidP="008B5FDB">
            <w:pPr>
              <w:autoSpaceDE w:val="0"/>
              <w:autoSpaceDN w:val="0"/>
              <w:adjustRightInd w:val="0"/>
              <w:rPr>
                <w:rFonts w:ascii="Calibri" w:eastAsia="Calibri" w:hAnsi="Calibri" w:cs="Calibri"/>
                <w:sz w:val="20"/>
                <w:szCs w:val="20"/>
              </w:rPr>
            </w:pPr>
            <w:r w:rsidRPr="00603EFF">
              <w:rPr>
                <w:rFonts w:ascii="Calibri" w:eastAsia="Calibri" w:hAnsi="Calibri" w:cs="Calibri"/>
                <w:sz w:val="20"/>
                <w:szCs w:val="20"/>
              </w:rPr>
              <w:t>low-density neighbourhoods, such as duplex,</w:t>
            </w:r>
          </w:p>
          <w:p w14:paraId="18B26D9F" w14:textId="77777777" w:rsidR="00AE790D" w:rsidRPr="00FB7CB0" w:rsidRDefault="00AE790D" w:rsidP="008B5FDB">
            <w:pPr>
              <w:autoSpaceDE w:val="0"/>
              <w:autoSpaceDN w:val="0"/>
              <w:adjustRightInd w:val="0"/>
              <w:rPr>
                <w:rFonts w:ascii="Calibri" w:eastAsia="Calibri" w:hAnsi="Calibri" w:cs="Calibri"/>
                <w:sz w:val="20"/>
                <w:szCs w:val="20"/>
              </w:rPr>
            </w:pPr>
            <w:r w:rsidRPr="00603EFF">
              <w:rPr>
                <w:rFonts w:ascii="Calibri" w:eastAsia="Calibri" w:hAnsi="Calibri" w:cs="Calibri"/>
                <w:sz w:val="20"/>
                <w:szCs w:val="20"/>
              </w:rPr>
              <w:t>four-plex, townhouse, laneway/coach houses, and</w:t>
            </w:r>
            <w:r>
              <w:rPr>
                <w:rFonts w:ascii="Calibri" w:eastAsia="Calibri" w:hAnsi="Calibri" w:cs="Calibri"/>
                <w:sz w:val="20"/>
                <w:szCs w:val="20"/>
              </w:rPr>
              <w:t xml:space="preserve"> </w:t>
            </w:r>
            <w:r w:rsidRPr="00603EFF">
              <w:rPr>
                <w:rFonts w:ascii="Calibri" w:eastAsia="Calibri" w:hAnsi="Calibri" w:cs="Calibri"/>
                <w:sz w:val="20"/>
                <w:szCs w:val="20"/>
              </w:rPr>
              <w:t>apartments, particularly in proximity to transit</w:t>
            </w:r>
          </w:p>
        </w:tc>
        <w:tc>
          <w:tcPr>
            <w:tcW w:w="3150" w:type="dxa"/>
          </w:tcPr>
          <w:p w14:paraId="10243538" w14:textId="77777777" w:rsidR="00AE790D" w:rsidRPr="00FB7CB0" w:rsidRDefault="00AE790D" w:rsidP="008B5FDB">
            <w:pPr>
              <w:rPr>
                <w:rFonts w:ascii="Calibri" w:eastAsia="Calibri" w:hAnsi="Calibri" w:cs="Calibri"/>
                <w:sz w:val="20"/>
                <w:szCs w:val="20"/>
              </w:rPr>
            </w:pPr>
          </w:p>
        </w:tc>
      </w:tr>
      <w:tr w:rsidR="00AE790D" w:rsidRPr="00FB7CB0" w14:paraId="4F8487B2" w14:textId="77777777" w:rsidTr="00FA4960">
        <w:tc>
          <w:tcPr>
            <w:tcW w:w="535" w:type="dxa"/>
            <w:vMerge/>
            <w:shd w:val="clear" w:color="auto" w:fill="D9E2F3" w:themeFill="accent1" w:themeFillTint="33"/>
            <w:textDirection w:val="btLr"/>
            <w:vAlign w:val="center"/>
          </w:tcPr>
          <w:p w14:paraId="0985B728" w14:textId="77777777" w:rsidR="00AE790D" w:rsidRPr="00FB7CB0" w:rsidRDefault="00AE790D" w:rsidP="008B5FDB">
            <w:pPr>
              <w:autoSpaceDE w:val="0"/>
              <w:autoSpaceDN w:val="0"/>
              <w:adjustRightInd w:val="0"/>
              <w:ind w:left="113" w:right="113"/>
              <w:jc w:val="center"/>
              <w:rPr>
                <w:rFonts w:ascii="Calibri" w:eastAsia="Calibri" w:hAnsi="Calibri" w:cs="Calibri"/>
                <w:sz w:val="20"/>
                <w:szCs w:val="20"/>
              </w:rPr>
            </w:pPr>
          </w:p>
        </w:tc>
        <w:tc>
          <w:tcPr>
            <w:tcW w:w="900" w:type="dxa"/>
          </w:tcPr>
          <w:p w14:paraId="69D03D90" w14:textId="77777777" w:rsidR="00AE790D" w:rsidRDefault="00AE790D"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v)</w:t>
            </w:r>
          </w:p>
        </w:tc>
        <w:tc>
          <w:tcPr>
            <w:tcW w:w="4950" w:type="dxa"/>
            <w:gridSpan w:val="3"/>
          </w:tcPr>
          <w:p w14:paraId="74D6BAD1" w14:textId="77777777" w:rsidR="00AE790D" w:rsidRPr="00603EFF" w:rsidRDefault="00AE790D" w:rsidP="008B5FDB">
            <w:pPr>
              <w:autoSpaceDE w:val="0"/>
              <w:autoSpaceDN w:val="0"/>
              <w:adjustRightInd w:val="0"/>
              <w:rPr>
                <w:rFonts w:ascii="Calibri" w:eastAsia="Calibri" w:hAnsi="Calibri" w:cs="Calibri"/>
                <w:sz w:val="20"/>
                <w:szCs w:val="20"/>
              </w:rPr>
            </w:pPr>
            <w:r w:rsidRPr="00603EFF">
              <w:rPr>
                <w:rFonts w:ascii="Calibri" w:eastAsia="Calibri" w:hAnsi="Calibri" w:cs="Calibri"/>
                <w:sz w:val="20"/>
                <w:szCs w:val="20"/>
              </w:rPr>
              <w:t>integration of land use and transportation</w:t>
            </w:r>
          </w:p>
          <w:p w14:paraId="6CC9C747" w14:textId="77777777" w:rsidR="00AE790D" w:rsidRPr="00FB7CB0" w:rsidRDefault="00AE790D" w:rsidP="008B5FDB">
            <w:pPr>
              <w:autoSpaceDE w:val="0"/>
              <w:autoSpaceDN w:val="0"/>
              <w:adjustRightInd w:val="0"/>
              <w:rPr>
                <w:rFonts w:ascii="Calibri" w:eastAsia="Calibri" w:hAnsi="Calibri" w:cs="Calibri"/>
                <w:sz w:val="20"/>
                <w:szCs w:val="20"/>
              </w:rPr>
            </w:pPr>
            <w:r w:rsidRPr="00603EFF">
              <w:rPr>
                <w:rFonts w:ascii="Calibri" w:eastAsia="Calibri" w:hAnsi="Calibri" w:cs="Calibri"/>
                <w:sz w:val="20"/>
                <w:szCs w:val="20"/>
              </w:rPr>
              <w:t>planning such that households can reduce their</w:t>
            </w:r>
            <w:r>
              <w:rPr>
                <w:rFonts w:ascii="Calibri" w:eastAsia="Calibri" w:hAnsi="Calibri" w:cs="Calibri"/>
                <w:sz w:val="20"/>
                <w:szCs w:val="20"/>
              </w:rPr>
              <w:t xml:space="preserve"> </w:t>
            </w:r>
            <w:r w:rsidRPr="00603EFF">
              <w:rPr>
                <w:rFonts w:ascii="Calibri" w:eastAsia="Calibri" w:hAnsi="Calibri" w:cs="Calibri"/>
                <w:sz w:val="20"/>
                <w:szCs w:val="20"/>
              </w:rPr>
              <w:t>combined housing and transportation costs</w:t>
            </w:r>
          </w:p>
        </w:tc>
        <w:tc>
          <w:tcPr>
            <w:tcW w:w="3150" w:type="dxa"/>
          </w:tcPr>
          <w:p w14:paraId="13EEE99A" w14:textId="77777777" w:rsidR="00AE790D" w:rsidRPr="00FB7CB0" w:rsidRDefault="00AE790D" w:rsidP="008B5FDB">
            <w:pPr>
              <w:rPr>
                <w:rFonts w:ascii="Calibri" w:eastAsia="Calibri" w:hAnsi="Calibri" w:cs="Calibri"/>
                <w:sz w:val="20"/>
                <w:szCs w:val="20"/>
              </w:rPr>
            </w:pPr>
          </w:p>
        </w:tc>
      </w:tr>
      <w:tr w:rsidR="00AE790D" w:rsidRPr="00FB7CB0" w14:paraId="4962C702" w14:textId="77777777" w:rsidTr="00FA4960">
        <w:tc>
          <w:tcPr>
            <w:tcW w:w="535" w:type="dxa"/>
            <w:vMerge/>
            <w:shd w:val="clear" w:color="auto" w:fill="D9E2F3" w:themeFill="accent1" w:themeFillTint="33"/>
          </w:tcPr>
          <w:p w14:paraId="2A568DD5" w14:textId="77777777" w:rsidR="00AE790D" w:rsidRPr="00FB7CB0" w:rsidRDefault="00AE790D" w:rsidP="008B5FDB">
            <w:pPr>
              <w:autoSpaceDE w:val="0"/>
              <w:autoSpaceDN w:val="0"/>
              <w:adjustRightInd w:val="0"/>
              <w:rPr>
                <w:rFonts w:ascii="Calibri" w:eastAsia="Calibri" w:hAnsi="Calibri" w:cs="Calibri"/>
                <w:sz w:val="20"/>
                <w:szCs w:val="20"/>
              </w:rPr>
            </w:pPr>
          </w:p>
        </w:tc>
        <w:tc>
          <w:tcPr>
            <w:tcW w:w="900" w:type="dxa"/>
          </w:tcPr>
          <w:p w14:paraId="558BF9DF" w14:textId="77777777" w:rsidR="00AE790D" w:rsidRDefault="00AE790D"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vi)</w:t>
            </w:r>
          </w:p>
        </w:tc>
        <w:tc>
          <w:tcPr>
            <w:tcW w:w="4950" w:type="dxa"/>
            <w:gridSpan w:val="3"/>
          </w:tcPr>
          <w:p w14:paraId="75FDC383" w14:textId="77777777" w:rsidR="00AE790D" w:rsidRPr="00FB7CB0" w:rsidRDefault="00AE790D" w:rsidP="008B5FDB">
            <w:pPr>
              <w:autoSpaceDE w:val="0"/>
              <w:autoSpaceDN w:val="0"/>
              <w:adjustRightInd w:val="0"/>
              <w:rPr>
                <w:rFonts w:ascii="Calibri" w:eastAsia="Calibri" w:hAnsi="Calibri" w:cs="Calibri"/>
                <w:sz w:val="20"/>
                <w:szCs w:val="20"/>
              </w:rPr>
            </w:pPr>
            <w:r w:rsidRPr="00603EFF">
              <w:rPr>
                <w:rFonts w:ascii="Calibri" w:eastAsia="Calibri" w:hAnsi="Calibri" w:cs="Calibri"/>
                <w:sz w:val="20"/>
                <w:szCs w:val="20"/>
              </w:rPr>
              <w:t>increased social connectedness in</w:t>
            </w:r>
            <w:r>
              <w:rPr>
                <w:rFonts w:ascii="Calibri" w:eastAsia="Calibri" w:hAnsi="Calibri" w:cs="Calibri"/>
                <w:sz w:val="20"/>
                <w:szCs w:val="20"/>
              </w:rPr>
              <w:t xml:space="preserve"> </w:t>
            </w:r>
            <w:r w:rsidRPr="00603EFF">
              <w:rPr>
                <w:rFonts w:ascii="Calibri" w:eastAsia="Calibri" w:hAnsi="Calibri" w:cs="Calibri"/>
                <w:sz w:val="20"/>
                <w:szCs w:val="20"/>
              </w:rPr>
              <w:t>multi-unit housing</w:t>
            </w:r>
          </w:p>
        </w:tc>
        <w:tc>
          <w:tcPr>
            <w:tcW w:w="3150" w:type="dxa"/>
          </w:tcPr>
          <w:p w14:paraId="23428130" w14:textId="77777777" w:rsidR="00AE790D" w:rsidRPr="00FB7CB0" w:rsidRDefault="00AE790D" w:rsidP="008B5FDB">
            <w:pPr>
              <w:rPr>
                <w:rFonts w:ascii="Calibri" w:eastAsia="Calibri" w:hAnsi="Calibri" w:cs="Calibri"/>
                <w:sz w:val="20"/>
                <w:szCs w:val="20"/>
              </w:rPr>
            </w:pPr>
          </w:p>
        </w:tc>
      </w:tr>
      <w:tr w:rsidR="00AE790D" w:rsidRPr="00FB7CB0" w14:paraId="7F6772CD" w14:textId="77777777" w:rsidTr="00FA4960">
        <w:tc>
          <w:tcPr>
            <w:tcW w:w="535" w:type="dxa"/>
            <w:vMerge/>
            <w:shd w:val="clear" w:color="auto" w:fill="D9E2F3" w:themeFill="accent1" w:themeFillTint="33"/>
          </w:tcPr>
          <w:p w14:paraId="6D7976E2" w14:textId="77777777" w:rsidR="00AE790D" w:rsidRPr="00FB7CB0" w:rsidRDefault="00AE790D" w:rsidP="008B5FDB">
            <w:pPr>
              <w:autoSpaceDE w:val="0"/>
              <w:autoSpaceDN w:val="0"/>
              <w:adjustRightInd w:val="0"/>
              <w:rPr>
                <w:rFonts w:ascii="Calibri" w:eastAsia="Calibri" w:hAnsi="Calibri" w:cs="Calibri"/>
                <w:sz w:val="20"/>
                <w:szCs w:val="20"/>
              </w:rPr>
            </w:pPr>
          </w:p>
        </w:tc>
        <w:tc>
          <w:tcPr>
            <w:tcW w:w="900" w:type="dxa"/>
          </w:tcPr>
          <w:p w14:paraId="67D2B02A" w14:textId="77777777" w:rsidR="00AE790D" w:rsidRDefault="00AE790D"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vii)</w:t>
            </w:r>
          </w:p>
        </w:tc>
        <w:tc>
          <w:tcPr>
            <w:tcW w:w="4950" w:type="dxa"/>
            <w:gridSpan w:val="3"/>
          </w:tcPr>
          <w:p w14:paraId="18BD2309" w14:textId="77777777" w:rsidR="00AE790D" w:rsidRPr="00603EFF" w:rsidRDefault="00AE790D" w:rsidP="008B5FDB">
            <w:pPr>
              <w:autoSpaceDE w:val="0"/>
              <w:autoSpaceDN w:val="0"/>
              <w:adjustRightInd w:val="0"/>
              <w:rPr>
                <w:rFonts w:ascii="Calibri" w:eastAsia="Calibri" w:hAnsi="Calibri" w:cs="Calibri"/>
                <w:sz w:val="20"/>
                <w:szCs w:val="20"/>
              </w:rPr>
            </w:pPr>
            <w:r w:rsidRPr="00603EFF">
              <w:rPr>
                <w:rFonts w:ascii="Calibri" w:eastAsia="Calibri" w:hAnsi="Calibri" w:cs="Calibri"/>
                <w:sz w:val="20"/>
                <w:szCs w:val="20"/>
              </w:rPr>
              <w:t>integrated housing within neighbourhood</w:t>
            </w:r>
          </w:p>
          <w:p w14:paraId="2AF5D9B3" w14:textId="77777777" w:rsidR="00AE790D" w:rsidRPr="00FB7CB0" w:rsidRDefault="00AE790D" w:rsidP="008B5FDB">
            <w:pPr>
              <w:autoSpaceDE w:val="0"/>
              <w:autoSpaceDN w:val="0"/>
              <w:adjustRightInd w:val="0"/>
              <w:rPr>
                <w:rFonts w:ascii="Calibri" w:eastAsia="Calibri" w:hAnsi="Calibri" w:cs="Calibri"/>
                <w:sz w:val="20"/>
                <w:szCs w:val="20"/>
              </w:rPr>
            </w:pPr>
            <w:r w:rsidRPr="00603EFF">
              <w:rPr>
                <w:rFonts w:ascii="Calibri" w:eastAsia="Calibri" w:hAnsi="Calibri" w:cs="Calibri"/>
                <w:sz w:val="20"/>
                <w:szCs w:val="20"/>
              </w:rPr>
              <w:t>contexts and high quality urban design</w:t>
            </w:r>
          </w:p>
        </w:tc>
        <w:tc>
          <w:tcPr>
            <w:tcW w:w="3150" w:type="dxa"/>
          </w:tcPr>
          <w:p w14:paraId="34AD822B" w14:textId="77777777" w:rsidR="00AE790D" w:rsidRPr="00FB7CB0" w:rsidRDefault="00AE790D" w:rsidP="008B5FDB">
            <w:pPr>
              <w:rPr>
                <w:rFonts w:ascii="Calibri" w:eastAsia="Calibri" w:hAnsi="Calibri" w:cs="Calibri"/>
                <w:sz w:val="20"/>
                <w:szCs w:val="20"/>
              </w:rPr>
            </w:pPr>
          </w:p>
        </w:tc>
      </w:tr>
      <w:tr w:rsidR="00AE790D" w:rsidRPr="00FB7CB0" w14:paraId="3B023887" w14:textId="77777777" w:rsidTr="00FA4960">
        <w:tc>
          <w:tcPr>
            <w:tcW w:w="535" w:type="dxa"/>
            <w:vMerge/>
            <w:shd w:val="clear" w:color="auto" w:fill="D9E2F3" w:themeFill="accent1" w:themeFillTint="33"/>
          </w:tcPr>
          <w:p w14:paraId="744C863E" w14:textId="77777777" w:rsidR="00AE790D" w:rsidRPr="00FB7CB0" w:rsidRDefault="00AE790D" w:rsidP="00AE790D">
            <w:pPr>
              <w:autoSpaceDE w:val="0"/>
              <w:autoSpaceDN w:val="0"/>
              <w:adjustRightInd w:val="0"/>
              <w:rPr>
                <w:rFonts w:ascii="Calibri" w:eastAsia="Calibri" w:hAnsi="Calibri" w:cs="Calibri"/>
                <w:sz w:val="20"/>
                <w:szCs w:val="20"/>
              </w:rPr>
            </w:pPr>
          </w:p>
        </w:tc>
        <w:tc>
          <w:tcPr>
            <w:tcW w:w="900" w:type="dxa"/>
          </w:tcPr>
          <w:p w14:paraId="36C6E612" w14:textId="32872A35" w:rsidR="00AE790D" w:rsidRDefault="00AE790D" w:rsidP="00AE790D">
            <w:pPr>
              <w:autoSpaceDE w:val="0"/>
              <w:autoSpaceDN w:val="0"/>
              <w:adjustRightInd w:val="0"/>
              <w:rPr>
                <w:rFonts w:ascii="Calibri" w:eastAsia="Calibri" w:hAnsi="Calibri" w:cs="Calibri"/>
                <w:sz w:val="20"/>
                <w:szCs w:val="20"/>
              </w:rPr>
            </w:pPr>
            <w:r>
              <w:rPr>
                <w:rFonts w:ascii="Calibri" w:eastAsia="Calibri" w:hAnsi="Calibri" w:cs="Calibri"/>
                <w:sz w:val="20"/>
                <w:szCs w:val="20"/>
              </w:rPr>
              <w:t>viii)</w:t>
            </w:r>
          </w:p>
        </w:tc>
        <w:tc>
          <w:tcPr>
            <w:tcW w:w="4950" w:type="dxa"/>
            <w:gridSpan w:val="3"/>
          </w:tcPr>
          <w:p w14:paraId="6FE4DFA0" w14:textId="77777777" w:rsidR="00AE790D" w:rsidRPr="00603EFF" w:rsidRDefault="00AE790D" w:rsidP="00AE790D">
            <w:pPr>
              <w:autoSpaceDE w:val="0"/>
              <w:autoSpaceDN w:val="0"/>
              <w:adjustRightInd w:val="0"/>
              <w:rPr>
                <w:rFonts w:ascii="Calibri" w:eastAsia="Calibri" w:hAnsi="Calibri" w:cs="Calibri"/>
                <w:sz w:val="20"/>
                <w:szCs w:val="20"/>
              </w:rPr>
            </w:pPr>
            <w:r w:rsidRPr="00603EFF">
              <w:rPr>
                <w:rFonts w:ascii="Calibri" w:eastAsia="Calibri" w:hAnsi="Calibri" w:cs="Calibri"/>
                <w:sz w:val="20"/>
                <w:szCs w:val="20"/>
              </w:rPr>
              <w:t>existing and future housing stock that is low</w:t>
            </w:r>
          </w:p>
          <w:p w14:paraId="3A63EA25" w14:textId="77777777" w:rsidR="00AE790D" w:rsidRPr="00603EFF" w:rsidRDefault="00AE790D" w:rsidP="00AE790D">
            <w:pPr>
              <w:autoSpaceDE w:val="0"/>
              <w:autoSpaceDN w:val="0"/>
              <w:adjustRightInd w:val="0"/>
              <w:rPr>
                <w:rFonts w:ascii="Calibri" w:eastAsia="Calibri" w:hAnsi="Calibri" w:cs="Calibri"/>
                <w:sz w:val="20"/>
                <w:szCs w:val="20"/>
              </w:rPr>
            </w:pPr>
            <w:r w:rsidRPr="00603EFF">
              <w:rPr>
                <w:rFonts w:ascii="Calibri" w:eastAsia="Calibri" w:hAnsi="Calibri" w:cs="Calibri"/>
                <w:sz w:val="20"/>
                <w:szCs w:val="20"/>
              </w:rPr>
              <w:t>carbon and resilient to climate change impacts</w:t>
            </w:r>
          </w:p>
          <w:p w14:paraId="07750999" w14:textId="261A725F" w:rsidR="00AE790D" w:rsidRPr="00603EFF" w:rsidRDefault="00AE790D" w:rsidP="00AE790D">
            <w:pPr>
              <w:autoSpaceDE w:val="0"/>
              <w:autoSpaceDN w:val="0"/>
              <w:adjustRightInd w:val="0"/>
              <w:rPr>
                <w:rFonts w:ascii="Calibri" w:eastAsia="Calibri" w:hAnsi="Calibri" w:cs="Calibri"/>
                <w:sz w:val="20"/>
                <w:szCs w:val="20"/>
              </w:rPr>
            </w:pPr>
            <w:r w:rsidRPr="00603EFF">
              <w:rPr>
                <w:rFonts w:ascii="Calibri" w:eastAsia="Calibri" w:hAnsi="Calibri" w:cs="Calibri"/>
                <w:sz w:val="20"/>
                <w:szCs w:val="20"/>
              </w:rPr>
              <w:t>and natural hazards</w:t>
            </w:r>
          </w:p>
        </w:tc>
        <w:tc>
          <w:tcPr>
            <w:tcW w:w="3150" w:type="dxa"/>
          </w:tcPr>
          <w:p w14:paraId="2FFDE9E1" w14:textId="77777777" w:rsidR="00AE790D" w:rsidRPr="00FB7CB0" w:rsidRDefault="00AE790D" w:rsidP="00AE790D">
            <w:pPr>
              <w:rPr>
                <w:rFonts w:ascii="Calibri" w:eastAsia="Calibri" w:hAnsi="Calibri" w:cs="Calibri"/>
                <w:sz w:val="20"/>
                <w:szCs w:val="20"/>
              </w:rPr>
            </w:pPr>
          </w:p>
        </w:tc>
      </w:tr>
      <w:tr w:rsidR="00AE790D" w:rsidRPr="00FB7CB0" w14:paraId="7C8C887B" w14:textId="77777777" w:rsidTr="00FA4960">
        <w:tc>
          <w:tcPr>
            <w:tcW w:w="535" w:type="dxa"/>
            <w:vMerge w:val="restart"/>
            <w:shd w:val="clear" w:color="auto" w:fill="D9E2F3" w:themeFill="accent1" w:themeFillTint="33"/>
            <w:textDirection w:val="btLr"/>
            <w:vAlign w:val="center"/>
          </w:tcPr>
          <w:p w14:paraId="7B7D6D09" w14:textId="721710D7" w:rsidR="00AE790D" w:rsidRPr="00742D8C" w:rsidRDefault="00AE790D" w:rsidP="00AE790D">
            <w:pPr>
              <w:autoSpaceDE w:val="0"/>
              <w:autoSpaceDN w:val="0"/>
              <w:adjustRightInd w:val="0"/>
              <w:ind w:left="113" w:right="113"/>
              <w:jc w:val="center"/>
              <w:rPr>
                <w:rFonts w:ascii="Calibri" w:eastAsia="Calibri" w:hAnsi="Calibri" w:cs="Calibri"/>
                <w:b/>
                <w:sz w:val="26"/>
                <w:szCs w:val="26"/>
              </w:rPr>
            </w:pPr>
            <w:r w:rsidRPr="00742D8C">
              <w:rPr>
                <w:rFonts w:ascii="Calibri" w:eastAsia="Calibri" w:hAnsi="Calibri" w:cs="Calibri"/>
                <w:b/>
                <w:sz w:val="26"/>
                <w:szCs w:val="26"/>
              </w:rPr>
              <w:t xml:space="preserve">Policy </w:t>
            </w:r>
            <w:r>
              <w:rPr>
                <w:rFonts w:ascii="Calibri" w:eastAsia="Calibri" w:hAnsi="Calibri" w:cs="Calibri"/>
                <w:b/>
                <w:sz w:val="26"/>
                <w:szCs w:val="26"/>
              </w:rPr>
              <w:t xml:space="preserve"> 4.1.9</w:t>
            </w:r>
          </w:p>
        </w:tc>
        <w:tc>
          <w:tcPr>
            <w:tcW w:w="900" w:type="dxa"/>
            <w:shd w:val="clear" w:color="auto" w:fill="D9E2F3" w:themeFill="accent1" w:themeFillTint="33"/>
            <w:vAlign w:val="center"/>
          </w:tcPr>
          <w:p w14:paraId="15CCDC85" w14:textId="77777777" w:rsidR="00AE790D" w:rsidRPr="00FB7CB0" w:rsidRDefault="00AE790D" w:rsidP="00AE790D">
            <w:pPr>
              <w:spacing w:after="60"/>
              <w:rPr>
                <w:rFonts w:ascii="Calibri" w:eastAsia="Calibri" w:hAnsi="Calibri" w:cs="Calibri"/>
                <w:b/>
                <w:iCs/>
              </w:rPr>
            </w:pPr>
            <w:r w:rsidRPr="00BD5AB8">
              <w:rPr>
                <w:rFonts w:ascii="Calibri" w:eastAsia="Calibri" w:hAnsi="Calibri" w:cs="Calibri"/>
                <w:b/>
                <w:szCs w:val="20"/>
              </w:rPr>
              <w:t>Section</w:t>
            </w:r>
          </w:p>
        </w:tc>
        <w:tc>
          <w:tcPr>
            <w:tcW w:w="4950" w:type="dxa"/>
            <w:gridSpan w:val="3"/>
            <w:shd w:val="clear" w:color="auto" w:fill="D9E2F3" w:themeFill="accent1" w:themeFillTint="33"/>
            <w:vAlign w:val="center"/>
          </w:tcPr>
          <w:p w14:paraId="6F34A3AB" w14:textId="77777777" w:rsidR="00AE790D" w:rsidRPr="00FB7CB0" w:rsidRDefault="00AE790D" w:rsidP="00AE790D">
            <w:pPr>
              <w:spacing w:after="60"/>
              <w:rPr>
                <w:rFonts w:ascii="Calibri" w:eastAsia="Calibri" w:hAnsi="Calibri" w:cs="Calibri"/>
                <w:b/>
                <w:iCs/>
              </w:rPr>
            </w:pPr>
            <w:r w:rsidRPr="00FB7CB0">
              <w:rPr>
                <w:rFonts w:ascii="Calibri" w:eastAsia="Calibri" w:hAnsi="Calibri" w:cs="Calibri"/>
                <w:b/>
                <w:iCs/>
              </w:rPr>
              <w:t xml:space="preserve">Policy </w:t>
            </w:r>
          </w:p>
        </w:tc>
        <w:tc>
          <w:tcPr>
            <w:tcW w:w="3150" w:type="dxa"/>
            <w:shd w:val="clear" w:color="auto" w:fill="D9E2F3" w:themeFill="accent1" w:themeFillTint="33"/>
            <w:vAlign w:val="center"/>
          </w:tcPr>
          <w:p w14:paraId="5177D0A7" w14:textId="68F3D56F" w:rsidR="00AE790D" w:rsidRPr="00FB7CB0" w:rsidRDefault="00110317" w:rsidP="00AE790D">
            <w:pPr>
              <w:spacing w:after="60"/>
              <w:rPr>
                <w:rFonts w:ascii="Calibri" w:eastAsia="Calibri" w:hAnsi="Calibri" w:cs="Calibri"/>
                <w:b/>
                <w:iCs/>
              </w:rPr>
            </w:pPr>
            <w:r w:rsidRPr="00110317">
              <w:rPr>
                <w:rFonts w:ascii="Calibri" w:eastAsia="Calibri" w:hAnsi="Calibri" w:cs="Calibri"/>
                <w:b/>
                <w:iCs/>
              </w:rPr>
              <w:t>Supplementary Information</w:t>
            </w:r>
          </w:p>
        </w:tc>
      </w:tr>
      <w:tr w:rsidR="00AE790D" w:rsidRPr="006E77A3" w14:paraId="6F60FEC3" w14:textId="77777777" w:rsidTr="00AE790D">
        <w:tc>
          <w:tcPr>
            <w:tcW w:w="535" w:type="dxa"/>
            <w:vMerge/>
            <w:shd w:val="clear" w:color="auto" w:fill="D9E2F3" w:themeFill="accent1" w:themeFillTint="33"/>
          </w:tcPr>
          <w:p w14:paraId="365CD384" w14:textId="77777777" w:rsidR="00AE790D" w:rsidRDefault="00AE790D" w:rsidP="00AE790D">
            <w:pPr>
              <w:autoSpaceDE w:val="0"/>
              <w:autoSpaceDN w:val="0"/>
              <w:adjustRightInd w:val="0"/>
              <w:ind w:left="113" w:right="113"/>
              <w:jc w:val="center"/>
              <w:rPr>
                <w:rFonts w:ascii="Calibri" w:eastAsia="Calibri" w:hAnsi="Calibri" w:cs="Calibri"/>
                <w:sz w:val="20"/>
                <w:szCs w:val="20"/>
              </w:rPr>
            </w:pPr>
          </w:p>
        </w:tc>
        <w:tc>
          <w:tcPr>
            <w:tcW w:w="9000" w:type="dxa"/>
            <w:gridSpan w:val="5"/>
          </w:tcPr>
          <w:p w14:paraId="222B3A1C" w14:textId="05529A22" w:rsidR="00AE790D" w:rsidRPr="006E77A3" w:rsidRDefault="00AE790D" w:rsidP="00AE790D">
            <w:pPr>
              <w:spacing w:before="120" w:after="120"/>
              <w:rPr>
                <w:rFonts w:ascii="Calibri" w:eastAsia="Calibri" w:hAnsi="Calibri" w:cs="Calibri"/>
                <w:b/>
                <w:sz w:val="20"/>
                <w:szCs w:val="20"/>
              </w:rPr>
            </w:pPr>
            <w:r w:rsidRPr="00AE790D">
              <w:rPr>
                <w:rFonts w:ascii="Calibri" w:eastAsia="Calibri" w:hAnsi="Calibri" w:cs="Calibri"/>
                <w:b/>
                <w:sz w:val="20"/>
                <w:szCs w:val="20"/>
              </w:rPr>
              <w:t>Prepare and implement housing strategies or</w:t>
            </w:r>
            <w:r>
              <w:rPr>
                <w:rFonts w:ascii="Calibri" w:eastAsia="Calibri" w:hAnsi="Calibri" w:cs="Calibri"/>
                <w:b/>
                <w:sz w:val="20"/>
                <w:szCs w:val="20"/>
              </w:rPr>
              <w:t xml:space="preserve"> </w:t>
            </w:r>
            <w:r w:rsidRPr="00AE790D">
              <w:rPr>
                <w:rFonts w:ascii="Calibri" w:eastAsia="Calibri" w:hAnsi="Calibri" w:cs="Calibri"/>
                <w:b/>
                <w:sz w:val="20"/>
                <w:szCs w:val="20"/>
              </w:rPr>
              <w:t>action plans that:</w:t>
            </w:r>
          </w:p>
        </w:tc>
      </w:tr>
      <w:tr w:rsidR="00AE790D" w:rsidRPr="00FB7CB0" w14:paraId="7D608DB3" w14:textId="77777777" w:rsidTr="00FA4960">
        <w:tc>
          <w:tcPr>
            <w:tcW w:w="535" w:type="dxa"/>
            <w:vMerge/>
            <w:shd w:val="clear" w:color="auto" w:fill="D9E2F3" w:themeFill="accent1" w:themeFillTint="33"/>
          </w:tcPr>
          <w:p w14:paraId="771A80B0" w14:textId="77777777" w:rsidR="00AE790D" w:rsidRDefault="00AE790D" w:rsidP="00AE790D">
            <w:pPr>
              <w:autoSpaceDE w:val="0"/>
              <w:autoSpaceDN w:val="0"/>
              <w:adjustRightInd w:val="0"/>
              <w:ind w:left="113" w:right="113"/>
              <w:jc w:val="center"/>
              <w:rPr>
                <w:rFonts w:ascii="Calibri" w:eastAsia="Calibri" w:hAnsi="Calibri" w:cs="Calibri"/>
                <w:sz w:val="20"/>
                <w:szCs w:val="20"/>
              </w:rPr>
            </w:pPr>
          </w:p>
        </w:tc>
        <w:tc>
          <w:tcPr>
            <w:tcW w:w="900" w:type="dxa"/>
          </w:tcPr>
          <w:p w14:paraId="4EC7D7E6" w14:textId="77777777" w:rsidR="00AE790D" w:rsidRPr="00FB7CB0" w:rsidRDefault="00AE790D" w:rsidP="00AE790D">
            <w:pPr>
              <w:autoSpaceDE w:val="0"/>
              <w:autoSpaceDN w:val="0"/>
              <w:adjustRightInd w:val="0"/>
              <w:rPr>
                <w:rFonts w:ascii="Calibri" w:eastAsia="Calibri" w:hAnsi="Calibri" w:cs="Calibri"/>
                <w:sz w:val="20"/>
                <w:szCs w:val="20"/>
              </w:rPr>
            </w:pPr>
            <w:r>
              <w:rPr>
                <w:rFonts w:ascii="Calibri" w:eastAsia="Calibri" w:hAnsi="Calibri" w:cs="Calibri"/>
                <w:sz w:val="20"/>
                <w:szCs w:val="20"/>
              </w:rPr>
              <w:t xml:space="preserve">a) </w:t>
            </w:r>
          </w:p>
        </w:tc>
        <w:tc>
          <w:tcPr>
            <w:tcW w:w="4950" w:type="dxa"/>
            <w:gridSpan w:val="3"/>
          </w:tcPr>
          <w:p w14:paraId="4DDB7D09" w14:textId="25865203" w:rsidR="00AE790D" w:rsidRPr="00FB7CB0" w:rsidRDefault="00AE790D" w:rsidP="00AE790D">
            <w:pPr>
              <w:autoSpaceDE w:val="0"/>
              <w:autoSpaceDN w:val="0"/>
              <w:adjustRightInd w:val="0"/>
              <w:rPr>
                <w:rFonts w:ascii="Calibri" w:eastAsia="Calibri" w:hAnsi="Calibri" w:cs="Calibri"/>
                <w:sz w:val="20"/>
                <w:szCs w:val="20"/>
              </w:rPr>
            </w:pPr>
            <w:r w:rsidRPr="00AE790D">
              <w:rPr>
                <w:rFonts w:ascii="Calibri" w:eastAsia="Calibri" w:hAnsi="Calibri" w:cs="Calibri"/>
                <w:sz w:val="20"/>
                <w:szCs w:val="20"/>
              </w:rPr>
              <w:t>are aligned with housing needs reports or assessments,</w:t>
            </w:r>
            <w:r>
              <w:rPr>
                <w:rFonts w:ascii="Calibri" w:eastAsia="Calibri" w:hAnsi="Calibri" w:cs="Calibri"/>
                <w:sz w:val="20"/>
                <w:szCs w:val="20"/>
              </w:rPr>
              <w:t xml:space="preserve"> </w:t>
            </w:r>
            <w:r w:rsidRPr="00AE790D">
              <w:rPr>
                <w:rFonts w:ascii="Calibri" w:eastAsia="Calibri" w:hAnsi="Calibri" w:cs="Calibri"/>
                <w:sz w:val="20"/>
                <w:szCs w:val="20"/>
              </w:rPr>
              <w:t>and reviewed or updated every 5-10 years to</w:t>
            </w:r>
            <w:r>
              <w:rPr>
                <w:rFonts w:ascii="Calibri" w:eastAsia="Calibri" w:hAnsi="Calibri" w:cs="Calibri"/>
                <w:sz w:val="20"/>
                <w:szCs w:val="20"/>
              </w:rPr>
              <w:t xml:space="preserve"> </w:t>
            </w:r>
            <w:r w:rsidRPr="00AE790D">
              <w:rPr>
                <w:rFonts w:ascii="Calibri" w:eastAsia="Calibri" w:hAnsi="Calibri" w:cs="Calibri"/>
                <w:sz w:val="20"/>
                <w:szCs w:val="20"/>
              </w:rPr>
              <w:t>ensure that housing strategies or action plans are</w:t>
            </w:r>
            <w:r>
              <w:rPr>
                <w:rFonts w:ascii="Calibri" w:eastAsia="Calibri" w:hAnsi="Calibri" w:cs="Calibri"/>
                <w:sz w:val="20"/>
                <w:szCs w:val="20"/>
              </w:rPr>
              <w:t xml:space="preserve"> </w:t>
            </w:r>
            <w:r w:rsidRPr="00AE790D">
              <w:rPr>
                <w:rFonts w:ascii="Calibri" w:eastAsia="Calibri" w:hAnsi="Calibri" w:cs="Calibri"/>
                <w:sz w:val="20"/>
                <w:szCs w:val="20"/>
              </w:rPr>
              <w:t>based on recent evidence and responsive to current</w:t>
            </w:r>
            <w:r>
              <w:rPr>
                <w:rFonts w:ascii="Calibri" w:eastAsia="Calibri" w:hAnsi="Calibri" w:cs="Calibri"/>
                <w:sz w:val="20"/>
                <w:szCs w:val="20"/>
              </w:rPr>
              <w:t xml:space="preserve"> </w:t>
            </w:r>
            <w:r w:rsidRPr="00AE790D">
              <w:rPr>
                <w:rFonts w:ascii="Calibri" w:eastAsia="Calibri" w:hAnsi="Calibri" w:cs="Calibri"/>
                <w:sz w:val="20"/>
                <w:szCs w:val="20"/>
              </w:rPr>
              <w:t>and future housing needs</w:t>
            </w:r>
          </w:p>
        </w:tc>
        <w:tc>
          <w:tcPr>
            <w:tcW w:w="3150" w:type="dxa"/>
          </w:tcPr>
          <w:p w14:paraId="7858AFE3" w14:textId="77777777" w:rsidR="00AE790D" w:rsidRPr="00FB7CB0" w:rsidRDefault="00AE790D" w:rsidP="00AE790D">
            <w:pPr>
              <w:rPr>
                <w:rFonts w:ascii="Calibri" w:eastAsia="Calibri" w:hAnsi="Calibri" w:cs="Calibri"/>
                <w:sz w:val="20"/>
                <w:szCs w:val="20"/>
              </w:rPr>
            </w:pPr>
          </w:p>
        </w:tc>
      </w:tr>
      <w:tr w:rsidR="00AE790D" w:rsidRPr="00FB7CB0" w14:paraId="421798BD" w14:textId="77777777" w:rsidTr="00FA4960">
        <w:trPr>
          <w:trHeight w:val="260"/>
        </w:trPr>
        <w:tc>
          <w:tcPr>
            <w:tcW w:w="535" w:type="dxa"/>
            <w:vMerge/>
            <w:shd w:val="clear" w:color="auto" w:fill="D9E2F3" w:themeFill="accent1" w:themeFillTint="33"/>
          </w:tcPr>
          <w:p w14:paraId="7C28FE24" w14:textId="77777777" w:rsidR="00AE790D" w:rsidRPr="00FB7CB0" w:rsidRDefault="00AE790D" w:rsidP="00AE790D">
            <w:pPr>
              <w:autoSpaceDE w:val="0"/>
              <w:autoSpaceDN w:val="0"/>
              <w:adjustRightInd w:val="0"/>
              <w:ind w:left="113" w:right="113"/>
              <w:jc w:val="center"/>
              <w:rPr>
                <w:rFonts w:ascii="Calibri" w:eastAsia="Calibri" w:hAnsi="Calibri" w:cs="Calibri"/>
                <w:sz w:val="20"/>
                <w:szCs w:val="20"/>
              </w:rPr>
            </w:pPr>
          </w:p>
        </w:tc>
        <w:tc>
          <w:tcPr>
            <w:tcW w:w="900" w:type="dxa"/>
          </w:tcPr>
          <w:p w14:paraId="4BAA9D7E" w14:textId="77777777" w:rsidR="00AE790D" w:rsidRPr="00FB7CB0" w:rsidRDefault="00AE790D" w:rsidP="00AE790D">
            <w:pPr>
              <w:autoSpaceDE w:val="0"/>
              <w:autoSpaceDN w:val="0"/>
              <w:adjustRightInd w:val="0"/>
              <w:rPr>
                <w:rFonts w:ascii="Calibri" w:eastAsia="Calibri" w:hAnsi="Calibri" w:cs="Calibri"/>
                <w:sz w:val="20"/>
                <w:szCs w:val="20"/>
              </w:rPr>
            </w:pPr>
            <w:r w:rsidRPr="00FB7CB0">
              <w:rPr>
                <w:rFonts w:ascii="Calibri" w:eastAsia="Calibri" w:hAnsi="Calibri" w:cs="Calibri"/>
                <w:sz w:val="20"/>
                <w:szCs w:val="20"/>
              </w:rPr>
              <w:t>b)</w:t>
            </w:r>
            <w:r>
              <w:rPr>
                <w:rFonts w:ascii="Calibri" w:eastAsia="Calibri" w:hAnsi="Calibri" w:cs="Calibri"/>
                <w:sz w:val="20"/>
                <w:szCs w:val="20"/>
              </w:rPr>
              <w:t xml:space="preserve"> </w:t>
            </w:r>
          </w:p>
        </w:tc>
        <w:tc>
          <w:tcPr>
            <w:tcW w:w="4950" w:type="dxa"/>
            <w:gridSpan w:val="3"/>
          </w:tcPr>
          <w:p w14:paraId="7F1EACF8" w14:textId="77777777" w:rsidR="00AE790D" w:rsidRPr="00AE790D" w:rsidRDefault="00AE790D" w:rsidP="00AE790D">
            <w:pPr>
              <w:autoSpaceDE w:val="0"/>
              <w:autoSpaceDN w:val="0"/>
              <w:adjustRightInd w:val="0"/>
              <w:rPr>
                <w:rFonts w:ascii="Calibri" w:eastAsia="Calibri" w:hAnsi="Calibri" w:cs="Calibri"/>
                <w:sz w:val="20"/>
                <w:szCs w:val="20"/>
              </w:rPr>
            </w:pPr>
            <w:r w:rsidRPr="00AE790D">
              <w:rPr>
                <w:rFonts w:ascii="Calibri" w:eastAsia="Calibri" w:hAnsi="Calibri" w:cs="Calibri"/>
                <w:sz w:val="20"/>
                <w:szCs w:val="20"/>
              </w:rPr>
              <w:t>are based on an assessment of local housing</w:t>
            </w:r>
          </w:p>
          <w:p w14:paraId="6B68D2B2" w14:textId="650B5DF3" w:rsidR="00AE790D" w:rsidRPr="00FB7CB0" w:rsidRDefault="00AE790D" w:rsidP="00AE790D">
            <w:pPr>
              <w:autoSpaceDE w:val="0"/>
              <w:autoSpaceDN w:val="0"/>
              <w:adjustRightInd w:val="0"/>
              <w:rPr>
                <w:rFonts w:ascii="Calibri" w:eastAsia="Calibri" w:hAnsi="Calibri" w:cs="Calibri"/>
                <w:sz w:val="20"/>
                <w:szCs w:val="20"/>
              </w:rPr>
            </w:pPr>
            <w:r w:rsidRPr="00AE790D">
              <w:rPr>
                <w:rFonts w:ascii="Calibri" w:eastAsia="Calibri" w:hAnsi="Calibri" w:cs="Calibri"/>
                <w:sz w:val="20"/>
                <w:szCs w:val="20"/>
              </w:rPr>
              <w:t>market conditions, by tenure, including assessing</w:t>
            </w:r>
            <w:r>
              <w:rPr>
                <w:rFonts w:ascii="Calibri" w:eastAsia="Calibri" w:hAnsi="Calibri" w:cs="Calibri"/>
                <w:sz w:val="20"/>
                <w:szCs w:val="20"/>
              </w:rPr>
              <w:t xml:space="preserve"> </w:t>
            </w:r>
            <w:r w:rsidRPr="00AE790D">
              <w:rPr>
                <w:rFonts w:ascii="Calibri" w:eastAsia="Calibri" w:hAnsi="Calibri" w:cs="Calibri"/>
                <w:sz w:val="20"/>
                <w:szCs w:val="20"/>
              </w:rPr>
              <w:t>housing supply, demand, and affordability</w:t>
            </w:r>
          </w:p>
        </w:tc>
        <w:tc>
          <w:tcPr>
            <w:tcW w:w="3150" w:type="dxa"/>
          </w:tcPr>
          <w:p w14:paraId="2F67F465" w14:textId="77777777" w:rsidR="00AE790D" w:rsidRPr="00FB7CB0" w:rsidRDefault="00AE790D" w:rsidP="00AE790D">
            <w:pPr>
              <w:rPr>
                <w:rFonts w:ascii="Calibri" w:eastAsia="Calibri" w:hAnsi="Calibri" w:cs="Calibri"/>
                <w:sz w:val="20"/>
                <w:szCs w:val="20"/>
              </w:rPr>
            </w:pPr>
          </w:p>
        </w:tc>
      </w:tr>
      <w:tr w:rsidR="00AE790D" w:rsidRPr="00FB7CB0" w14:paraId="220444B8" w14:textId="77777777" w:rsidTr="00FA4960">
        <w:tc>
          <w:tcPr>
            <w:tcW w:w="535" w:type="dxa"/>
            <w:vMerge/>
            <w:shd w:val="clear" w:color="auto" w:fill="D9E2F3" w:themeFill="accent1" w:themeFillTint="33"/>
          </w:tcPr>
          <w:p w14:paraId="1E4B6088" w14:textId="77777777" w:rsidR="00AE790D" w:rsidRPr="00FB7CB0" w:rsidRDefault="00AE790D" w:rsidP="00AE790D">
            <w:pPr>
              <w:autoSpaceDE w:val="0"/>
              <w:autoSpaceDN w:val="0"/>
              <w:adjustRightInd w:val="0"/>
              <w:ind w:left="113" w:right="113"/>
              <w:jc w:val="center"/>
              <w:rPr>
                <w:rFonts w:ascii="Calibri" w:eastAsia="Calibri" w:hAnsi="Calibri" w:cs="Calibri"/>
                <w:sz w:val="20"/>
                <w:szCs w:val="20"/>
              </w:rPr>
            </w:pPr>
          </w:p>
        </w:tc>
        <w:tc>
          <w:tcPr>
            <w:tcW w:w="900" w:type="dxa"/>
          </w:tcPr>
          <w:p w14:paraId="4CC2FB07" w14:textId="77777777" w:rsidR="00AE790D" w:rsidRDefault="00AE790D" w:rsidP="00AE790D">
            <w:pPr>
              <w:autoSpaceDE w:val="0"/>
              <w:autoSpaceDN w:val="0"/>
              <w:adjustRightInd w:val="0"/>
              <w:rPr>
                <w:rFonts w:ascii="Calibri" w:eastAsia="Calibri" w:hAnsi="Calibri" w:cs="Calibri"/>
                <w:sz w:val="20"/>
                <w:szCs w:val="20"/>
              </w:rPr>
            </w:pPr>
            <w:r>
              <w:rPr>
                <w:rFonts w:ascii="Calibri" w:eastAsia="Calibri" w:hAnsi="Calibri" w:cs="Calibri"/>
                <w:sz w:val="20"/>
                <w:szCs w:val="20"/>
              </w:rPr>
              <w:t>c)</w:t>
            </w:r>
          </w:p>
        </w:tc>
        <w:tc>
          <w:tcPr>
            <w:tcW w:w="4950" w:type="dxa"/>
            <w:gridSpan w:val="3"/>
          </w:tcPr>
          <w:p w14:paraId="21ACBD97" w14:textId="77777777" w:rsidR="00AE790D" w:rsidRPr="00AE790D" w:rsidRDefault="00AE790D" w:rsidP="00AE790D">
            <w:pPr>
              <w:autoSpaceDE w:val="0"/>
              <w:autoSpaceDN w:val="0"/>
              <w:adjustRightInd w:val="0"/>
              <w:rPr>
                <w:rFonts w:ascii="Calibri" w:eastAsia="Calibri" w:hAnsi="Calibri" w:cs="Calibri"/>
                <w:sz w:val="20"/>
                <w:szCs w:val="20"/>
              </w:rPr>
            </w:pPr>
            <w:r w:rsidRPr="00AE790D">
              <w:rPr>
                <w:rFonts w:ascii="Calibri" w:eastAsia="Calibri" w:hAnsi="Calibri" w:cs="Calibri"/>
                <w:sz w:val="20"/>
                <w:szCs w:val="20"/>
              </w:rPr>
              <w:t>identify housing priorities, based on the</w:t>
            </w:r>
          </w:p>
          <w:p w14:paraId="7AF209D7" w14:textId="77777777" w:rsidR="00AE790D" w:rsidRPr="00AE790D" w:rsidRDefault="00AE790D" w:rsidP="00AE790D">
            <w:pPr>
              <w:autoSpaceDE w:val="0"/>
              <w:autoSpaceDN w:val="0"/>
              <w:adjustRightInd w:val="0"/>
              <w:rPr>
                <w:rFonts w:ascii="Calibri" w:eastAsia="Calibri" w:hAnsi="Calibri" w:cs="Calibri"/>
                <w:sz w:val="20"/>
                <w:szCs w:val="20"/>
              </w:rPr>
            </w:pPr>
            <w:r w:rsidRPr="00AE790D">
              <w:rPr>
                <w:rFonts w:ascii="Calibri" w:eastAsia="Calibri" w:hAnsi="Calibri" w:cs="Calibri"/>
                <w:sz w:val="20"/>
                <w:szCs w:val="20"/>
              </w:rPr>
              <w:t>assessment of local housing market conditions,</w:t>
            </w:r>
          </w:p>
          <w:p w14:paraId="327081F4" w14:textId="77777777" w:rsidR="00AE790D" w:rsidRPr="00AE790D" w:rsidRDefault="00AE790D" w:rsidP="00AE790D">
            <w:pPr>
              <w:autoSpaceDE w:val="0"/>
              <w:autoSpaceDN w:val="0"/>
              <w:adjustRightInd w:val="0"/>
              <w:rPr>
                <w:rFonts w:ascii="Calibri" w:eastAsia="Calibri" w:hAnsi="Calibri" w:cs="Calibri"/>
                <w:sz w:val="20"/>
                <w:szCs w:val="20"/>
              </w:rPr>
            </w:pPr>
            <w:r w:rsidRPr="00AE790D">
              <w:rPr>
                <w:rFonts w:ascii="Calibri" w:eastAsia="Calibri" w:hAnsi="Calibri" w:cs="Calibri"/>
                <w:sz w:val="20"/>
                <w:szCs w:val="20"/>
              </w:rPr>
              <w:t>household incomes, changing population and</w:t>
            </w:r>
          </w:p>
          <w:p w14:paraId="2136496E" w14:textId="77777777" w:rsidR="00AE790D" w:rsidRPr="00AE790D" w:rsidRDefault="00AE790D" w:rsidP="00AE790D">
            <w:pPr>
              <w:autoSpaceDE w:val="0"/>
              <w:autoSpaceDN w:val="0"/>
              <w:adjustRightInd w:val="0"/>
              <w:rPr>
                <w:rFonts w:ascii="Calibri" w:eastAsia="Calibri" w:hAnsi="Calibri" w:cs="Calibri"/>
                <w:sz w:val="20"/>
                <w:szCs w:val="20"/>
              </w:rPr>
            </w:pPr>
            <w:r w:rsidRPr="00AE790D">
              <w:rPr>
                <w:rFonts w:ascii="Calibri" w:eastAsia="Calibri" w:hAnsi="Calibri" w:cs="Calibri"/>
                <w:sz w:val="20"/>
                <w:szCs w:val="20"/>
              </w:rPr>
              <w:t>household demographics, climate change and</w:t>
            </w:r>
          </w:p>
          <w:p w14:paraId="6F25092B" w14:textId="19746FAB" w:rsidR="00AE790D" w:rsidRPr="00FB7CB0" w:rsidRDefault="00AE790D" w:rsidP="00AE790D">
            <w:pPr>
              <w:autoSpaceDE w:val="0"/>
              <w:autoSpaceDN w:val="0"/>
              <w:adjustRightInd w:val="0"/>
              <w:rPr>
                <w:rFonts w:ascii="Calibri" w:eastAsia="Calibri" w:hAnsi="Calibri" w:cs="Calibri"/>
                <w:sz w:val="20"/>
                <w:szCs w:val="20"/>
              </w:rPr>
            </w:pPr>
            <w:r w:rsidRPr="00AE790D">
              <w:rPr>
                <w:rFonts w:ascii="Calibri" w:eastAsia="Calibri" w:hAnsi="Calibri" w:cs="Calibri"/>
                <w:sz w:val="20"/>
                <w:szCs w:val="20"/>
              </w:rPr>
              <w:t>natural hazards resilience, and key categories of</w:t>
            </w:r>
            <w:r>
              <w:rPr>
                <w:rFonts w:ascii="Calibri" w:eastAsia="Calibri" w:hAnsi="Calibri" w:cs="Calibri"/>
                <w:sz w:val="20"/>
                <w:szCs w:val="20"/>
              </w:rPr>
              <w:t xml:space="preserve"> </w:t>
            </w:r>
            <w:r w:rsidRPr="00AE790D">
              <w:rPr>
                <w:rFonts w:ascii="Calibri" w:eastAsia="Calibri" w:hAnsi="Calibri" w:cs="Calibri"/>
                <w:sz w:val="20"/>
                <w:szCs w:val="20"/>
              </w:rPr>
              <w:t>local housing need, including specific statements</w:t>
            </w:r>
            <w:r>
              <w:rPr>
                <w:rFonts w:ascii="Calibri" w:eastAsia="Calibri" w:hAnsi="Calibri" w:cs="Calibri"/>
                <w:sz w:val="20"/>
                <w:szCs w:val="20"/>
              </w:rPr>
              <w:t xml:space="preserve"> </w:t>
            </w:r>
            <w:r w:rsidRPr="00AE790D">
              <w:rPr>
                <w:rFonts w:ascii="Calibri" w:eastAsia="Calibri" w:hAnsi="Calibri" w:cs="Calibri"/>
                <w:sz w:val="20"/>
                <w:szCs w:val="20"/>
              </w:rPr>
              <w:t>about special needs housing and the housing needs</w:t>
            </w:r>
            <w:r>
              <w:rPr>
                <w:rFonts w:ascii="Calibri" w:eastAsia="Calibri" w:hAnsi="Calibri" w:cs="Calibri"/>
                <w:sz w:val="20"/>
                <w:szCs w:val="20"/>
              </w:rPr>
              <w:t xml:space="preserve"> </w:t>
            </w:r>
            <w:r w:rsidRPr="00AE790D">
              <w:rPr>
                <w:rFonts w:ascii="Calibri" w:eastAsia="Calibri" w:hAnsi="Calibri" w:cs="Calibri"/>
                <w:sz w:val="20"/>
                <w:szCs w:val="20"/>
              </w:rPr>
              <w:t>of equity-seeking groups</w:t>
            </w:r>
          </w:p>
        </w:tc>
        <w:tc>
          <w:tcPr>
            <w:tcW w:w="3150" w:type="dxa"/>
          </w:tcPr>
          <w:p w14:paraId="7ADD975A" w14:textId="77777777" w:rsidR="00AE790D" w:rsidRPr="00FB7CB0" w:rsidRDefault="00AE790D" w:rsidP="00AE790D">
            <w:pPr>
              <w:rPr>
                <w:rFonts w:ascii="Calibri" w:eastAsia="Calibri" w:hAnsi="Calibri" w:cs="Calibri"/>
                <w:sz w:val="20"/>
                <w:szCs w:val="20"/>
              </w:rPr>
            </w:pPr>
          </w:p>
        </w:tc>
      </w:tr>
      <w:tr w:rsidR="00AE790D" w:rsidRPr="00FB7CB0" w14:paraId="211C7018" w14:textId="77777777" w:rsidTr="00FA4960">
        <w:tc>
          <w:tcPr>
            <w:tcW w:w="535" w:type="dxa"/>
            <w:vMerge/>
            <w:shd w:val="clear" w:color="auto" w:fill="D9E2F3" w:themeFill="accent1" w:themeFillTint="33"/>
          </w:tcPr>
          <w:p w14:paraId="74835856" w14:textId="77777777" w:rsidR="00AE790D" w:rsidRPr="00FB7CB0" w:rsidRDefault="00AE790D" w:rsidP="00AE790D">
            <w:pPr>
              <w:autoSpaceDE w:val="0"/>
              <w:autoSpaceDN w:val="0"/>
              <w:adjustRightInd w:val="0"/>
              <w:ind w:left="113" w:right="113"/>
              <w:jc w:val="center"/>
              <w:rPr>
                <w:rFonts w:ascii="Calibri" w:eastAsia="Calibri" w:hAnsi="Calibri" w:cs="Calibri"/>
                <w:sz w:val="20"/>
                <w:szCs w:val="20"/>
              </w:rPr>
            </w:pPr>
          </w:p>
        </w:tc>
        <w:tc>
          <w:tcPr>
            <w:tcW w:w="900" w:type="dxa"/>
          </w:tcPr>
          <w:p w14:paraId="6DE0C0B1" w14:textId="0BCC1AD2" w:rsidR="00AE790D" w:rsidRDefault="00AE790D" w:rsidP="00AE790D">
            <w:pPr>
              <w:autoSpaceDE w:val="0"/>
              <w:autoSpaceDN w:val="0"/>
              <w:adjustRightInd w:val="0"/>
              <w:rPr>
                <w:rFonts w:ascii="Calibri" w:eastAsia="Calibri" w:hAnsi="Calibri" w:cs="Calibri"/>
                <w:sz w:val="20"/>
                <w:szCs w:val="20"/>
              </w:rPr>
            </w:pPr>
            <w:r>
              <w:rPr>
                <w:rFonts w:ascii="Calibri" w:eastAsia="Calibri" w:hAnsi="Calibri" w:cs="Calibri"/>
                <w:sz w:val="20"/>
                <w:szCs w:val="20"/>
              </w:rPr>
              <w:t>d)</w:t>
            </w:r>
          </w:p>
        </w:tc>
        <w:tc>
          <w:tcPr>
            <w:tcW w:w="4950" w:type="dxa"/>
            <w:gridSpan w:val="3"/>
          </w:tcPr>
          <w:p w14:paraId="624D4467" w14:textId="047F9373" w:rsidR="00AE790D" w:rsidRPr="00F25EA7" w:rsidRDefault="00AE790D" w:rsidP="00AE790D">
            <w:pPr>
              <w:autoSpaceDE w:val="0"/>
              <w:autoSpaceDN w:val="0"/>
              <w:adjustRightInd w:val="0"/>
              <w:rPr>
                <w:rFonts w:ascii="Calibri" w:eastAsia="Calibri" w:hAnsi="Calibri" w:cs="Calibri"/>
                <w:sz w:val="20"/>
                <w:szCs w:val="20"/>
              </w:rPr>
            </w:pPr>
            <w:r w:rsidRPr="00AE790D">
              <w:rPr>
                <w:rFonts w:ascii="Calibri" w:eastAsia="Calibri" w:hAnsi="Calibri" w:cs="Calibri"/>
                <w:sz w:val="20"/>
                <w:szCs w:val="20"/>
              </w:rPr>
              <w:t>identify implementation measures within their</w:t>
            </w:r>
            <w:r>
              <w:rPr>
                <w:rFonts w:ascii="Calibri" w:eastAsia="Calibri" w:hAnsi="Calibri" w:cs="Calibri"/>
                <w:sz w:val="20"/>
                <w:szCs w:val="20"/>
              </w:rPr>
              <w:t xml:space="preserve"> </w:t>
            </w:r>
            <w:r w:rsidRPr="00AE790D">
              <w:rPr>
                <w:rFonts w:ascii="Calibri" w:eastAsia="Calibri" w:hAnsi="Calibri" w:cs="Calibri"/>
                <w:sz w:val="20"/>
                <w:szCs w:val="20"/>
              </w:rPr>
              <w:t>jurisdiction and financial capabilities, including actions</w:t>
            </w:r>
            <w:r>
              <w:rPr>
                <w:rFonts w:ascii="Calibri" w:eastAsia="Calibri" w:hAnsi="Calibri" w:cs="Calibri"/>
                <w:sz w:val="20"/>
                <w:szCs w:val="20"/>
              </w:rPr>
              <w:t xml:space="preserve"> </w:t>
            </w:r>
            <w:r w:rsidRPr="00AE790D">
              <w:rPr>
                <w:rFonts w:ascii="Calibri" w:eastAsia="Calibri" w:hAnsi="Calibri" w:cs="Calibri"/>
                <w:sz w:val="20"/>
                <w:szCs w:val="20"/>
              </w:rPr>
              <w:t>set out in Action 4.1.8</w:t>
            </w:r>
          </w:p>
        </w:tc>
        <w:tc>
          <w:tcPr>
            <w:tcW w:w="3150" w:type="dxa"/>
          </w:tcPr>
          <w:p w14:paraId="4946183B" w14:textId="77777777" w:rsidR="00AE790D" w:rsidRPr="00FB7CB0" w:rsidRDefault="00AE790D" w:rsidP="00AE790D">
            <w:pPr>
              <w:rPr>
                <w:rFonts w:ascii="Calibri" w:eastAsia="Calibri" w:hAnsi="Calibri" w:cs="Calibri"/>
                <w:sz w:val="20"/>
                <w:szCs w:val="20"/>
              </w:rPr>
            </w:pPr>
          </w:p>
        </w:tc>
      </w:tr>
      <w:tr w:rsidR="00974497" w:rsidRPr="00FB7CB0" w14:paraId="351A2424" w14:textId="77777777" w:rsidTr="008B5FDB">
        <w:tc>
          <w:tcPr>
            <w:tcW w:w="9535" w:type="dxa"/>
            <w:gridSpan w:val="6"/>
          </w:tcPr>
          <w:p w14:paraId="1BD0D222" w14:textId="59FC1A6E" w:rsidR="00974497" w:rsidRPr="00FB7CB0" w:rsidRDefault="00AE790D" w:rsidP="008B5FDB">
            <w:pPr>
              <w:spacing w:before="60" w:after="60"/>
              <w:rPr>
                <w:rFonts w:ascii="Calibri" w:eastAsia="Calibri" w:hAnsi="Calibri" w:cs="Calibri"/>
                <w:b/>
                <w:bCs/>
              </w:rPr>
            </w:pPr>
            <w:r>
              <w:br w:type="page"/>
            </w:r>
            <w:r w:rsidR="00974497" w:rsidRPr="00A35B1B">
              <w:rPr>
                <w:rFonts w:ascii="Calibri" w:eastAsia="Calibri" w:hAnsi="Calibri" w:cs="Calibri"/>
                <w:b/>
                <w:bCs/>
                <w:sz w:val="24"/>
                <w:szCs w:val="24"/>
                <w:lang w:val="en-US"/>
              </w:rPr>
              <w:t>Strategy 4.2 Protect tenants and expand, retain, and renew</w:t>
            </w:r>
            <w:r w:rsidR="00974497">
              <w:rPr>
                <w:rFonts w:ascii="Calibri" w:eastAsia="Calibri" w:hAnsi="Calibri" w:cs="Calibri"/>
                <w:b/>
                <w:bCs/>
                <w:sz w:val="24"/>
                <w:szCs w:val="24"/>
                <w:lang w:val="en-US"/>
              </w:rPr>
              <w:t xml:space="preserve"> </w:t>
            </w:r>
            <w:r w:rsidR="00974497" w:rsidRPr="00A35B1B">
              <w:rPr>
                <w:rFonts w:ascii="Calibri" w:eastAsia="Calibri" w:hAnsi="Calibri" w:cs="Calibri"/>
                <w:b/>
                <w:bCs/>
                <w:sz w:val="24"/>
                <w:szCs w:val="24"/>
                <w:lang w:val="en-US"/>
              </w:rPr>
              <w:t>rental housing supply</w:t>
            </w:r>
          </w:p>
        </w:tc>
      </w:tr>
      <w:tr w:rsidR="00AE790D" w:rsidRPr="00FB7CB0" w14:paraId="5CF0A545" w14:textId="77777777" w:rsidTr="00FA4960">
        <w:tc>
          <w:tcPr>
            <w:tcW w:w="535" w:type="dxa"/>
            <w:vMerge w:val="restart"/>
            <w:shd w:val="clear" w:color="auto" w:fill="D9E2F3" w:themeFill="accent1" w:themeFillTint="33"/>
            <w:textDirection w:val="btLr"/>
            <w:vAlign w:val="center"/>
          </w:tcPr>
          <w:p w14:paraId="46E93EFC" w14:textId="77777777" w:rsidR="00AE790D" w:rsidRPr="00742D8C" w:rsidRDefault="00AE790D" w:rsidP="008B5FDB">
            <w:pPr>
              <w:autoSpaceDE w:val="0"/>
              <w:autoSpaceDN w:val="0"/>
              <w:adjustRightInd w:val="0"/>
              <w:ind w:left="113" w:right="113"/>
              <w:jc w:val="center"/>
              <w:rPr>
                <w:rFonts w:ascii="Calibri" w:eastAsia="Calibri" w:hAnsi="Calibri" w:cs="Calibri"/>
                <w:b/>
                <w:sz w:val="26"/>
                <w:szCs w:val="26"/>
              </w:rPr>
            </w:pPr>
            <w:r>
              <w:rPr>
                <w:rFonts w:ascii="Calibri" w:eastAsia="Calibri" w:hAnsi="Calibri" w:cs="Calibri"/>
                <w:b/>
                <w:sz w:val="26"/>
                <w:szCs w:val="26"/>
              </w:rPr>
              <w:t>Policy 4.2.7</w:t>
            </w:r>
          </w:p>
        </w:tc>
        <w:tc>
          <w:tcPr>
            <w:tcW w:w="900" w:type="dxa"/>
            <w:shd w:val="clear" w:color="auto" w:fill="D9E2F3" w:themeFill="accent1" w:themeFillTint="33"/>
            <w:vAlign w:val="center"/>
          </w:tcPr>
          <w:p w14:paraId="7D223571" w14:textId="77777777" w:rsidR="00AE790D" w:rsidRPr="00FB7CB0" w:rsidRDefault="00AE790D" w:rsidP="008B5FDB">
            <w:pPr>
              <w:spacing w:after="60"/>
              <w:rPr>
                <w:rFonts w:ascii="Calibri" w:eastAsia="Calibri" w:hAnsi="Calibri" w:cs="Calibri"/>
                <w:b/>
                <w:iCs/>
              </w:rPr>
            </w:pPr>
            <w:r w:rsidRPr="00BD5AB8">
              <w:rPr>
                <w:rFonts w:ascii="Calibri" w:eastAsia="Calibri" w:hAnsi="Calibri" w:cs="Calibri"/>
                <w:b/>
                <w:szCs w:val="20"/>
              </w:rPr>
              <w:t>Section</w:t>
            </w:r>
          </w:p>
        </w:tc>
        <w:tc>
          <w:tcPr>
            <w:tcW w:w="4950" w:type="dxa"/>
            <w:gridSpan w:val="3"/>
            <w:shd w:val="clear" w:color="auto" w:fill="D9E2F3" w:themeFill="accent1" w:themeFillTint="33"/>
            <w:vAlign w:val="center"/>
          </w:tcPr>
          <w:p w14:paraId="24691F79" w14:textId="77777777" w:rsidR="00AE790D" w:rsidRPr="00FB7CB0" w:rsidRDefault="00AE790D" w:rsidP="008B5FDB">
            <w:pPr>
              <w:spacing w:after="60"/>
              <w:rPr>
                <w:rFonts w:ascii="Calibri" w:eastAsia="Calibri" w:hAnsi="Calibri" w:cs="Calibri"/>
                <w:b/>
                <w:iCs/>
              </w:rPr>
            </w:pPr>
            <w:r w:rsidRPr="00FB7CB0">
              <w:rPr>
                <w:rFonts w:ascii="Calibri" w:eastAsia="Calibri" w:hAnsi="Calibri" w:cs="Calibri"/>
                <w:b/>
                <w:iCs/>
              </w:rPr>
              <w:t xml:space="preserve">Policy </w:t>
            </w:r>
          </w:p>
        </w:tc>
        <w:tc>
          <w:tcPr>
            <w:tcW w:w="3150" w:type="dxa"/>
            <w:shd w:val="clear" w:color="auto" w:fill="D9E2F3" w:themeFill="accent1" w:themeFillTint="33"/>
            <w:vAlign w:val="center"/>
          </w:tcPr>
          <w:p w14:paraId="6FE91C54" w14:textId="77777777" w:rsidR="00AE790D" w:rsidRPr="00FB7CB0" w:rsidRDefault="00AE790D" w:rsidP="008B5FDB">
            <w:pPr>
              <w:spacing w:after="60"/>
              <w:rPr>
                <w:rFonts w:ascii="Calibri" w:eastAsia="Calibri" w:hAnsi="Calibri" w:cs="Calibri"/>
                <w:b/>
                <w:iCs/>
              </w:rPr>
            </w:pPr>
            <w:r w:rsidRPr="002E063E">
              <w:rPr>
                <w:rFonts w:ascii="Calibri" w:eastAsia="Calibri" w:hAnsi="Calibri" w:cs="Calibri"/>
                <w:b/>
                <w:bCs/>
                <w:iCs/>
                <w:lang w:val="en-US"/>
              </w:rPr>
              <w:t xml:space="preserve">Applicable </w:t>
            </w:r>
            <w:r>
              <w:rPr>
                <w:rFonts w:ascii="Calibri" w:eastAsia="Calibri" w:hAnsi="Calibri" w:cs="Calibri"/>
                <w:b/>
                <w:bCs/>
                <w:iCs/>
                <w:lang w:val="en-US"/>
              </w:rPr>
              <w:t xml:space="preserve">OCP </w:t>
            </w:r>
            <w:r>
              <w:rPr>
                <w:rFonts w:ascii="Calibri" w:eastAsia="Calibri" w:hAnsi="Calibri" w:cs="Calibri"/>
                <w:b/>
                <w:bCs/>
              </w:rPr>
              <w:t>Policies</w:t>
            </w:r>
          </w:p>
        </w:tc>
      </w:tr>
      <w:tr w:rsidR="00AE790D" w:rsidRPr="00FB7CB0" w14:paraId="290E7D4A" w14:textId="77777777" w:rsidTr="008B5FDB">
        <w:tc>
          <w:tcPr>
            <w:tcW w:w="535" w:type="dxa"/>
            <w:vMerge/>
            <w:shd w:val="clear" w:color="auto" w:fill="D9E2F3" w:themeFill="accent1" w:themeFillTint="33"/>
          </w:tcPr>
          <w:p w14:paraId="1701317E" w14:textId="77777777" w:rsidR="00AE790D" w:rsidRDefault="00AE790D" w:rsidP="008B5FDB">
            <w:pPr>
              <w:autoSpaceDE w:val="0"/>
              <w:autoSpaceDN w:val="0"/>
              <w:adjustRightInd w:val="0"/>
              <w:ind w:left="113" w:right="113"/>
              <w:jc w:val="center"/>
              <w:rPr>
                <w:rFonts w:ascii="Calibri" w:eastAsia="Calibri" w:hAnsi="Calibri" w:cs="Calibri"/>
                <w:sz w:val="20"/>
                <w:szCs w:val="20"/>
              </w:rPr>
            </w:pPr>
          </w:p>
        </w:tc>
        <w:tc>
          <w:tcPr>
            <w:tcW w:w="9000" w:type="dxa"/>
            <w:gridSpan w:val="5"/>
          </w:tcPr>
          <w:p w14:paraId="23D4780E" w14:textId="77777777" w:rsidR="00AE790D" w:rsidRPr="006E77A3" w:rsidRDefault="00AE790D" w:rsidP="008B5FDB">
            <w:pPr>
              <w:spacing w:before="120" w:after="120"/>
              <w:rPr>
                <w:rFonts w:ascii="Calibri" w:eastAsia="Calibri" w:hAnsi="Calibri" w:cs="Calibri"/>
                <w:b/>
                <w:sz w:val="20"/>
                <w:szCs w:val="20"/>
              </w:rPr>
            </w:pPr>
            <w:r w:rsidRPr="006E77A3">
              <w:rPr>
                <w:b/>
                <w:sz w:val="20"/>
                <w:szCs w:val="20"/>
              </w:rPr>
              <w:t>Adopt Regional Context Statements that:</w:t>
            </w:r>
          </w:p>
        </w:tc>
      </w:tr>
      <w:tr w:rsidR="00AE790D" w:rsidRPr="00FB7CB0" w14:paraId="2F3B0D72" w14:textId="77777777" w:rsidTr="00FA4960">
        <w:tc>
          <w:tcPr>
            <w:tcW w:w="535" w:type="dxa"/>
            <w:vMerge/>
            <w:shd w:val="clear" w:color="auto" w:fill="D9E2F3" w:themeFill="accent1" w:themeFillTint="33"/>
          </w:tcPr>
          <w:p w14:paraId="2BE94F4F" w14:textId="77777777" w:rsidR="00AE790D" w:rsidRDefault="00AE790D" w:rsidP="008B5FDB">
            <w:pPr>
              <w:autoSpaceDE w:val="0"/>
              <w:autoSpaceDN w:val="0"/>
              <w:adjustRightInd w:val="0"/>
              <w:ind w:left="113" w:right="113"/>
              <w:jc w:val="center"/>
              <w:rPr>
                <w:rFonts w:ascii="Calibri" w:eastAsia="Calibri" w:hAnsi="Calibri" w:cs="Calibri"/>
                <w:sz w:val="20"/>
                <w:szCs w:val="20"/>
              </w:rPr>
            </w:pPr>
          </w:p>
        </w:tc>
        <w:tc>
          <w:tcPr>
            <w:tcW w:w="900" w:type="dxa"/>
          </w:tcPr>
          <w:p w14:paraId="309451DB" w14:textId="77777777" w:rsidR="00AE790D" w:rsidRPr="00FB7CB0" w:rsidRDefault="00AE790D"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 xml:space="preserve">a) </w:t>
            </w:r>
          </w:p>
        </w:tc>
        <w:tc>
          <w:tcPr>
            <w:tcW w:w="4950" w:type="dxa"/>
            <w:gridSpan w:val="3"/>
          </w:tcPr>
          <w:p w14:paraId="45151553" w14:textId="77777777" w:rsidR="00AE790D" w:rsidRPr="00FB7CB0" w:rsidRDefault="00AE790D" w:rsidP="008B5FDB">
            <w:pPr>
              <w:autoSpaceDE w:val="0"/>
              <w:autoSpaceDN w:val="0"/>
              <w:adjustRightInd w:val="0"/>
              <w:rPr>
                <w:rFonts w:ascii="Calibri" w:eastAsia="Calibri" w:hAnsi="Calibri" w:cs="Calibri"/>
                <w:sz w:val="20"/>
                <w:szCs w:val="20"/>
              </w:rPr>
            </w:pPr>
            <w:r w:rsidRPr="00A35B1B">
              <w:rPr>
                <w:rFonts w:ascii="Calibri" w:eastAsia="Calibri" w:hAnsi="Calibri" w:cs="Calibri"/>
                <w:sz w:val="20"/>
                <w:szCs w:val="20"/>
              </w:rPr>
              <w:t>indicate how they will, within their local context,</w:t>
            </w:r>
            <w:r>
              <w:rPr>
                <w:rFonts w:ascii="Calibri" w:eastAsia="Calibri" w:hAnsi="Calibri" w:cs="Calibri"/>
                <w:sz w:val="20"/>
                <w:szCs w:val="20"/>
              </w:rPr>
              <w:t xml:space="preserve"> </w:t>
            </w:r>
            <w:r w:rsidRPr="00A35B1B">
              <w:rPr>
                <w:rFonts w:ascii="Calibri" w:eastAsia="Calibri" w:hAnsi="Calibri" w:cs="Calibri"/>
                <w:sz w:val="20"/>
                <w:szCs w:val="20"/>
              </w:rPr>
              <w:t>contribute toward the regional target of having at least</w:t>
            </w:r>
            <w:r>
              <w:rPr>
                <w:rFonts w:ascii="Calibri" w:eastAsia="Calibri" w:hAnsi="Calibri" w:cs="Calibri"/>
                <w:sz w:val="20"/>
                <w:szCs w:val="20"/>
              </w:rPr>
              <w:t xml:space="preserve"> </w:t>
            </w:r>
            <w:r w:rsidRPr="00A35B1B">
              <w:rPr>
                <w:rFonts w:ascii="Calibri" w:eastAsia="Calibri" w:hAnsi="Calibri" w:cs="Calibri"/>
                <w:sz w:val="20"/>
                <w:szCs w:val="20"/>
              </w:rPr>
              <w:t>15% of newly completed housing units built within</w:t>
            </w:r>
            <w:r>
              <w:rPr>
                <w:rFonts w:ascii="Calibri" w:eastAsia="Calibri" w:hAnsi="Calibri" w:cs="Calibri"/>
                <w:sz w:val="20"/>
                <w:szCs w:val="20"/>
              </w:rPr>
              <w:t xml:space="preserve"> </w:t>
            </w:r>
            <w:r w:rsidRPr="00A35B1B">
              <w:rPr>
                <w:rFonts w:ascii="Calibri" w:eastAsia="Calibri" w:hAnsi="Calibri" w:cs="Calibri"/>
                <w:sz w:val="20"/>
                <w:szCs w:val="20"/>
              </w:rPr>
              <w:t>all Urban Centres and Frequent Transit Development</w:t>
            </w:r>
            <w:r>
              <w:rPr>
                <w:rFonts w:ascii="Calibri" w:eastAsia="Calibri" w:hAnsi="Calibri" w:cs="Calibri"/>
                <w:sz w:val="20"/>
                <w:szCs w:val="20"/>
              </w:rPr>
              <w:t xml:space="preserve"> </w:t>
            </w:r>
            <w:r w:rsidRPr="00A35B1B">
              <w:rPr>
                <w:rFonts w:ascii="Calibri" w:eastAsia="Calibri" w:hAnsi="Calibri" w:cs="Calibri"/>
                <w:sz w:val="20"/>
                <w:szCs w:val="20"/>
              </w:rPr>
              <w:t>Areas combined, to the year 2050, be affordable rental</w:t>
            </w:r>
            <w:r>
              <w:rPr>
                <w:rFonts w:ascii="Calibri" w:eastAsia="Calibri" w:hAnsi="Calibri" w:cs="Calibri"/>
                <w:sz w:val="20"/>
                <w:szCs w:val="20"/>
              </w:rPr>
              <w:t xml:space="preserve"> </w:t>
            </w:r>
            <w:r w:rsidRPr="00A35B1B">
              <w:rPr>
                <w:rFonts w:ascii="Calibri" w:eastAsia="Calibri" w:hAnsi="Calibri" w:cs="Calibri"/>
                <w:sz w:val="20"/>
                <w:szCs w:val="20"/>
              </w:rPr>
              <w:t>housing units (recognizing that developing affordable</w:t>
            </w:r>
            <w:r>
              <w:rPr>
                <w:rFonts w:ascii="Calibri" w:eastAsia="Calibri" w:hAnsi="Calibri" w:cs="Calibri"/>
                <w:sz w:val="20"/>
                <w:szCs w:val="20"/>
              </w:rPr>
              <w:t xml:space="preserve"> </w:t>
            </w:r>
            <w:r w:rsidRPr="00A35B1B">
              <w:rPr>
                <w:rFonts w:ascii="Calibri" w:eastAsia="Calibri" w:hAnsi="Calibri" w:cs="Calibri"/>
                <w:sz w:val="20"/>
                <w:szCs w:val="20"/>
              </w:rPr>
              <w:t>rental housing units in transit-oriented locations</w:t>
            </w:r>
            <w:r>
              <w:rPr>
                <w:rFonts w:ascii="Calibri" w:eastAsia="Calibri" w:hAnsi="Calibri" w:cs="Calibri"/>
                <w:sz w:val="20"/>
                <w:szCs w:val="20"/>
              </w:rPr>
              <w:t xml:space="preserve"> </w:t>
            </w:r>
            <w:r w:rsidRPr="00A35B1B">
              <w:rPr>
                <w:rFonts w:ascii="Calibri" w:eastAsia="Calibri" w:hAnsi="Calibri" w:cs="Calibri"/>
                <w:sz w:val="20"/>
                <w:szCs w:val="20"/>
              </w:rPr>
              <w:t>throughout the urban area is supported)</w:t>
            </w:r>
          </w:p>
        </w:tc>
        <w:tc>
          <w:tcPr>
            <w:tcW w:w="3150" w:type="dxa"/>
            <w:shd w:val="clear" w:color="auto" w:fill="D0CECE" w:themeFill="background2" w:themeFillShade="E6"/>
            <w:vAlign w:val="center"/>
          </w:tcPr>
          <w:p w14:paraId="54DFF807" w14:textId="2FED8A15" w:rsidR="00AE790D" w:rsidRPr="00FB7CB0" w:rsidRDefault="00AE790D" w:rsidP="007124C8">
            <w:pPr>
              <w:jc w:val="center"/>
              <w:rPr>
                <w:rFonts w:ascii="Calibri" w:eastAsia="Calibri" w:hAnsi="Calibri" w:cs="Calibri"/>
                <w:sz w:val="20"/>
                <w:szCs w:val="20"/>
              </w:rPr>
            </w:pPr>
            <w:r w:rsidRPr="00130E85">
              <w:rPr>
                <w:rFonts w:cstheme="minorHAnsi"/>
                <w:i/>
                <w:sz w:val="20"/>
                <w:szCs w:val="20"/>
              </w:rPr>
              <w:t xml:space="preserve">Please provide </w:t>
            </w:r>
            <w:r w:rsidR="007124C8">
              <w:rPr>
                <w:rFonts w:cstheme="minorHAnsi"/>
                <w:i/>
                <w:sz w:val="20"/>
                <w:szCs w:val="20"/>
              </w:rPr>
              <w:t>response</w:t>
            </w:r>
            <w:r w:rsidRPr="00130E85">
              <w:rPr>
                <w:rFonts w:cstheme="minorHAnsi"/>
                <w:i/>
                <w:sz w:val="20"/>
                <w:szCs w:val="20"/>
              </w:rPr>
              <w:t xml:space="preserve"> in Targets section</w:t>
            </w:r>
          </w:p>
        </w:tc>
      </w:tr>
      <w:tr w:rsidR="00AE790D" w:rsidRPr="00FB7CB0" w14:paraId="1B7A5EDD" w14:textId="77777777" w:rsidTr="00FA4960">
        <w:trPr>
          <w:trHeight w:val="260"/>
        </w:trPr>
        <w:tc>
          <w:tcPr>
            <w:tcW w:w="535" w:type="dxa"/>
            <w:vMerge/>
            <w:shd w:val="clear" w:color="auto" w:fill="D9E2F3" w:themeFill="accent1" w:themeFillTint="33"/>
          </w:tcPr>
          <w:p w14:paraId="077F8D48" w14:textId="77777777" w:rsidR="00AE790D" w:rsidRPr="00FB7CB0" w:rsidRDefault="00AE790D" w:rsidP="008B5FDB">
            <w:pPr>
              <w:autoSpaceDE w:val="0"/>
              <w:autoSpaceDN w:val="0"/>
              <w:adjustRightInd w:val="0"/>
              <w:ind w:left="113" w:right="113"/>
              <w:jc w:val="center"/>
              <w:rPr>
                <w:rFonts w:ascii="Calibri" w:eastAsia="Calibri" w:hAnsi="Calibri" w:cs="Calibri"/>
                <w:sz w:val="20"/>
                <w:szCs w:val="20"/>
              </w:rPr>
            </w:pPr>
          </w:p>
        </w:tc>
        <w:tc>
          <w:tcPr>
            <w:tcW w:w="900" w:type="dxa"/>
          </w:tcPr>
          <w:p w14:paraId="435BC5D8" w14:textId="77777777" w:rsidR="00AE790D" w:rsidRPr="00FB7CB0" w:rsidRDefault="00AE790D" w:rsidP="008B5FDB">
            <w:pPr>
              <w:autoSpaceDE w:val="0"/>
              <w:autoSpaceDN w:val="0"/>
              <w:adjustRightInd w:val="0"/>
              <w:rPr>
                <w:rFonts w:ascii="Calibri" w:eastAsia="Calibri" w:hAnsi="Calibri" w:cs="Calibri"/>
                <w:sz w:val="20"/>
                <w:szCs w:val="20"/>
              </w:rPr>
            </w:pPr>
            <w:r w:rsidRPr="00FB7CB0">
              <w:rPr>
                <w:rFonts w:ascii="Calibri" w:eastAsia="Calibri" w:hAnsi="Calibri" w:cs="Calibri"/>
                <w:sz w:val="20"/>
                <w:szCs w:val="20"/>
              </w:rPr>
              <w:t>b)</w:t>
            </w:r>
            <w:r>
              <w:rPr>
                <w:rFonts w:ascii="Calibri" w:eastAsia="Calibri" w:hAnsi="Calibri" w:cs="Calibri"/>
                <w:sz w:val="20"/>
                <w:szCs w:val="20"/>
              </w:rPr>
              <w:t xml:space="preserve"> </w:t>
            </w:r>
          </w:p>
        </w:tc>
        <w:tc>
          <w:tcPr>
            <w:tcW w:w="4950" w:type="dxa"/>
            <w:gridSpan w:val="3"/>
          </w:tcPr>
          <w:p w14:paraId="32C1BC45" w14:textId="77777777" w:rsidR="00AE790D" w:rsidRPr="00A35B1B" w:rsidRDefault="00AE790D" w:rsidP="008B5FDB">
            <w:pPr>
              <w:autoSpaceDE w:val="0"/>
              <w:autoSpaceDN w:val="0"/>
              <w:adjustRightInd w:val="0"/>
              <w:rPr>
                <w:rFonts w:ascii="Calibri" w:eastAsia="Calibri" w:hAnsi="Calibri" w:cs="Calibri"/>
                <w:sz w:val="20"/>
                <w:szCs w:val="20"/>
              </w:rPr>
            </w:pPr>
            <w:r w:rsidRPr="00A35B1B">
              <w:rPr>
                <w:rFonts w:ascii="Calibri" w:eastAsia="Calibri" w:hAnsi="Calibri" w:cs="Calibri"/>
                <w:sz w:val="20"/>
                <w:szCs w:val="20"/>
              </w:rPr>
              <w:t>articulate how local plans and policies will mitigate</w:t>
            </w:r>
            <w:r>
              <w:rPr>
                <w:rFonts w:ascii="Calibri" w:eastAsia="Calibri" w:hAnsi="Calibri" w:cs="Calibri"/>
                <w:sz w:val="20"/>
                <w:szCs w:val="20"/>
              </w:rPr>
              <w:t xml:space="preserve"> </w:t>
            </w:r>
            <w:r w:rsidRPr="00A35B1B">
              <w:rPr>
                <w:rFonts w:ascii="Calibri" w:eastAsia="Calibri" w:hAnsi="Calibri" w:cs="Calibri"/>
                <w:sz w:val="20"/>
                <w:szCs w:val="20"/>
              </w:rPr>
              <w:t>impacts on renter households, particularly during</w:t>
            </w:r>
            <w:r>
              <w:rPr>
                <w:rFonts w:ascii="Calibri" w:eastAsia="Calibri" w:hAnsi="Calibri" w:cs="Calibri"/>
                <w:sz w:val="20"/>
                <w:szCs w:val="20"/>
              </w:rPr>
              <w:t xml:space="preserve"> </w:t>
            </w:r>
            <w:r w:rsidRPr="00A35B1B">
              <w:rPr>
                <w:rFonts w:ascii="Calibri" w:eastAsia="Calibri" w:hAnsi="Calibri" w:cs="Calibri"/>
                <w:sz w:val="20"/>
                <w:szCs w:val="20"/>
              </w:rPr>
              <w:t>redevelopment or densification of Urban Centres and</w:t>
            </w:r>
          </w:p>
          <w:p w14:paraId="4D6083E0" w14:textId="77777777" w:rsidR="00AE790D" w:rsidRPr="00FB7CB0" w:rsidRDefault="00AE790D" w:rsidP="008B5FDB">
            <w:pPr>
              <w:autoSpaceDE w:val="0"/>
              <w:autoSpaceDN w:val="0"/>
              <w:adjustRightInd w:val="0"/>
              <w:rPr>
                <w:rFonts w:ascii="Calibri" w:eastAsia="Calibri" w:hAnsi="Calibri" w:cs="Calibri"/>
                <w:sz w:val="20"/>
                <w:szCs w:val="20"/>
              </w:rPr>
            </w:pPr>
            <w:r w:rsidRPr="00A35B1B">
              <w:rPr>
                <w:rFonts w:ascii="Calibri" w:eastAsia="Calibri" w:hAnsi="Calibri" w:cs="Calibri"/>
                <w:sz w:val="20"/>
                <w:szCs w:val="20"/>
              </w:rPr>
              <w:t>Frequent Transit Development Areas</w:t>
            </w:r>
          </w:p>
        </w:tc>
        <w:tc>
          <w:tcPr>
            <w:tcW w:w="3150" w:type="dxa"/>
          </w:tcPr>
          <w:p w14:paraId="0AAFF5EE" w14:textId="77777777" w:rsidR="00AE790D" w:rsidRPr="00FB7CB0" w:rsidRDefault="00AE790D" w:rsidP="008B5FDB">
            <w:pPr>
              <w:rPr>
                <w:rFonts w:ascii="Calibri" w:eastAsia="Calibri" w:hAnsi="Calibri" w:cs="Calibri"/>
                <w:sz w:val="20"/>
                <w:szCs w:val="20"/>
              </w:rPr>
            </w:pPr>
          </w:p>
        </w:tc>
      </w:tr>
      <w:tr w:rsidR="00AE790D" w:rsidRPr="00FB7CB0" w14:paraId="5A17D66F" w14:textId="77777777" w:rsidTr="00FA4960">
        <w:tc>
          <w:tcPr>
            <w:tcW w:w="535" w:type="dxa"/>
            <w:vMerge/>
            <w:shd w:val="clear" w:color="auto" w:fill="D9E2F3" w:themeFill="accent1" w:themeFillTint="33"/>
          </w:tcPr>
          <w:p w14:paraId="40960EFD" w14:textId="77777777" w:rsidR="00AE790D" w:rsidRPr="00FB7CB0" w:rsidRDefault="00AE790D" w:rsidP="008B5FDB">
            <w:pPr>
              <w:autoSpaceDE w:val="0"/>
              <w:autoSpaceDN w:val="0"/>
              <w:adjustRightInd w:val="0"/>
              <w:ind w:left="113" w:right="113"/>
              <w:jc w:val="center"/>
              <w:rPr>
                <w:rFonts w:ascii="Calibri" w:eastAsia="Calibri" w:hAnsi="Calibri" w:cs="Calibri"/>
                <w:sz w:val="20"/>
                <w:szCs w:val="20"/>
              </w:rPr>
            </w:pPr>
          </w:p>
        </w:tc>
        <w:tc>
          <w:tcPr>
            <w:tcW w:w="900" w:type="dxa"/>
          </w:tcPr>
          <w:p w14:paraId="57C9DD6B" w14:textId="77777777" w:rsidR="00AE790D" w:rsidRDefault="00AE790D"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c)</w:t>
            </w:r>
          </w:p>
        </w:tc>
        <w:tc>
          <w:tcPr>
            <w:tcW w:w="4950" w:type="dxa"/>
            <w:gridSpan w:val="3"/>
          </w:tcPr>
          <w:p w14:paraId="76404615" w14:textId="77777777" w:rsidR="00AE790D" w:rsidRPr="00FB7CB0" w:rsidRDefault="00AE790D" w:rsidP="008B5FDB">
            <w:pPr>
              <w:autoSpaceDE w:val="0"/>
              <w:autoSpaceDN w:val="0"/>
              <w:adjustRightInd w:val="0"/>
              <w:rPr>
                <w:rFonts w:ascii="Calibri" w:eastAsia="Calibri" w:hAnsi="Calibri" w:cs="Calibri"/>
                <w:sz w:val="20"/>
                <w:szCs w:val="20"/>
              </w:rPr>
            </w:pPr>
            <w:r w:rsidRPr="00A35B1B">
              <w:rPr>
                <w:rFonts w:ascii="Calibri" w:eastAsia="Calibri" w:hAnsi="Calibri" w:cs="Calibri"/>
                <w:sz w:val="20"/>
                <w:szCs w:val="20"/>
              </w:rPr>
              <w:t>identify the use of reg</w:t>
            </w:r>
            <w:r>
              <w:rPr>
                <w:rFonts w:ascii="Calibri" w:eastAsia="Calibri" w:hAnsi="Calibri" w:cs="Calibri"/>
                <w:sz w:val="20"/>
                <w:szCs w:val="20"/>
              </w:rPr>
              <w:t xml:space="preserve">ulatory tools that </w:t>
            </w:r>
            <w:r w:rsidRPr="00A35B1B">
              <w:rPr>
                <w:rFonts w:ascii="Calibri" w:eastAsia="Calibri" w:hAnsi="Calibri" w:cs="Calibri"/>
                <w:sz w:val="20"/>
                <w:szCs w:val="20"/>
              </w:rPr>
              <w:t>protect and</w:t>
            </w:r>
            <w:r>
              <w:rPr>
                <w:rFonts w:ascii="Calibri" w:eastAsia="Calibri" w:hAnsi="Calibri" w:cs="Calibri"/>
                <w:sz w:val="20"/>
                <w:szCs w:val="20"/>
              </w:rPr>
              <w:t xml:space="preserve"> </w:t>
            </w:r>
            <w:r w:rsidRPr="00A35B1B">
              <w:rPr>
                <w:rFonts w:ascii="Calibri" w:eastAsia="Calibri" w:hAnsi="Calibri" w:cs="Calibri"/>
                <w:sz w:val="20"/>
                <w:szCs w:val="20"/>
              </w:rPr>
              <w:t>preserve rental housing</w:t>
            </w:r>
          </w:p>
        </w:tc>
        <w:tc>
          <w:tcPr>
            <w:tcW w:w="3150" w:type="dxa"/>
          </w:tcPr>
          <w:p w14:paraId="1ACD8945" w14:textId="77777777" w:rsidR="00AE790D" w:rsidRPr="00FB7CB0" w:rsidRDefault="00AE790D" w:rsidP="008B5FDB">
            <w:pPr>
              <w:rPr>
                <w:rFonts w:ascii="Calibri" w:eastAsia="Calibri" w:hAnsi="Calibri" w:cs="Calibri"/>
                <w:sz w:val="20"/>
                <w:szCs w:val="20"/>
              </w:rPr>
            </w:pPr>
          </w:p>
        </w:tc>
      </w:tr>
      <w:tr w:rsidR="00AE790D" w:rsidRPr="00FB7CB0" w14:paraId="220B3828" w14:textId="77777777" w:rsidTr="00FA4960">
        <w:tc>
          <w:tcPr>
            <w:tcW w:w="535" w:type="dxa"/>
            <w:vMerge/>
            <w:shd w:val="clear" w:color="auto" w:fill="D9E2F3" w:themeFill="accent1" w:themeFillTint="33"/>
          </w:tcPr>
          <w:p w14:paraId="5F8A4D45" w14:textId="77777777" w:rsidR="00AE790D" w:rsidRPr="00FB7CB0" w:rsidRDefault="00AE790D" w:rsidP="008B5FDB">
            <w:pPr>
              <w:autoSpaceDE w:val="0"/>
              <w:autoSpaceDN w:val="0"/>
              <w:adjustRightInd w:val="0"/>
              <w:ind w:left="113" w:right="113"/>
              <w:jc w:val="center"/>
              <w:rPr>
                <w:rFonts w:ascii="Calibri" w:eastAsia="Calibri" w:hAnsi="Calibri" w:cs="Calibri"/>
                <w:sz w:val="20"/>
                <w:szCs w:val="20"/>
              </w:rPr>
            </w:pPr>
          </w:p>
        </w:tc>
        <w:tc>
          <w:tcPr>
            <w:tcW w:w="900" w:type="dxa"/>
          </w:tcPr>
          <w:p w14:paraId="57C32DF3" w14:textId="77777777" w:rsidR="00AE790D" w:rsidRDefault="00AE790D"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d)</w:t>
            </w:r>
          </w:p>
        </w:tc>
        <w:tc>
          <w:tcPr>
            <w:tcW w:w="4950" w:type="dxa"/>
            <w:gridSpan w:val="3"/>
          </w:tcPr>
          <w:p w14:paraId="75C6B3F7" w14:textId="77777777" w:rsidR="00AE790D" w:rsidRPr="00FB7CB0" w:rsidRDefault="00AE790D" w:rsidP="008B5FDB">
            <w:pPr>
              <w:autoSpaceDE w:val="0"/>
              <w:autoSpaceDN w:val="0"/>
              <w:adjustRightInd w:val="0"/>
              <w:rPr>
                <w:rFonts w:ascii="Calibri" w:eastAsia="Calibri" w:hAnsi="Calibri" w:cs="Calibri"/>
                <w:sz w:val="20"/>
                <w:szCs w:val="20"/>
              </w:rPr>
            </w:pPr>
            <w:r w:rsidRPr="00A35B1B">
              <w:rPr>
                <w:rFonts w:ascii="Calibri" w:eastAsia="Calibri" w:hAnsi="Calibri" w:cs="Calibri"/>
                <w:sz w:val="20"/>
                <w:szCs w:val="20"/>
              </w:rPr>
              <w:t>identify policies and actions that contribute to the</w:t>
            </w:r>
            <w:r>
              <w:rPr>
                <w:rFonts w:ascii="Calibri" w:eastAsia="Calibri" w:hAnsi="Calibri" w:cs="Calibri"/>
                <w:sz w:val="20"/>
                <w:szCs w:val="20"/>
              </w:rPr>
              <w:t xml:space="preserve"> </w:t>
            </w:r>
            <w:r w:rsidRPr="00A35B1B">
              <w:rPr>
                <w:rFonts w:ascii="Calibri" w:eastAsia="Calibri" w:hAnsi="Calibri" w:cs="Calibri"/>
                <w:sz w:val="20"/>
                <w:szCs w:val="20"/>
              </w:rPr>
              <w:t>following outcomes:</w:t>
            </w:r>
          </w:p>
        </w:tc>
        <w:tc>
          <w:tcPr>
            <w:tcW w:w="3150" w:type="dxa"/>
          </w:tcPr>
          <w:p w14:paraId="62F31220" w14:textId="77777777" w:rsidR="00AE790D" w:rsidRPr="00FB7CB0" w:rsidRDefault="00AE790D" w:rsidP="008B5FDB">
            <w:pPr>
              <w:rPr>
                <w:rFonts w:ascii="Calibri" w:eastAsia="Calibri" w:hAnsi="Calibri" w:cs="Calibri"/>
                <w:sz w:val="20"/>
                <w:szCs w:val="20"/>
              </w:rPr>
            </w:pPr>
          </w:p>
        </w:tc>
      </w:tr>
      <w:tr w:rsidR="00AE790D" w:rsidRPr="00FB7CB0" w14:paraId="60CA9B65" w14:textId="77777777" w:rsidTr="00FA4960">
        <w:tc>
          <w:tcPr>
            <w:tcW w:w="535" w:type="dxa"/>
            <w:vMerge/>
            <w:shd w:val="clear" w:color="auto" w:fill="D9E2F3" w:themeFill="accent1" w:themeFillTint="33"/>
          </w:tcPr>
          <w:p w14:paraId="23762AE7" w14:textId="77777777" w:rsidR="00AE790D" w:rsidRPr="00FB7CB0" w:rsidRDefault="00AE790D" w:rsidP="008B5FDB">
            <w:pPr>
              <w:autoSpaceDE w:val="0"/>
              <w:autoSpaceDN w:val="0"/>
              <w:adjustRightInd w:val="0"/>
              <w:ind w:left="113" w:right="113"/>
              <w:jc w:val="center"/>
              <w:rPr>
                <w:rFonts w:ascii="Calibri" w:eastAsia="Calibri" w:hAnsi="Calibri" w:cs="Calibri"/>
                <w:sz w:val="20"/>
                <w:szCs w:val="20"/>
              </w:rPr>
            </w:pPr>
          </w:p>
        </w:tc>
        <w:tc>
          <w:tcPr>
            <w:tcW w:w="900" w:type="dxa"/>
          </w:tcPr>
          <w:p w14:paraId="0758A7A1" w14:textId="77777777" w:rsidR="00AE790D" w:rsidRDefault="00AE790D"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i)</w:t>
            </w:r>
          </w:p>
        </w:tc>
        <w:tc>
          <w:tcPr>
            <w:tcW w:w="4950" w:type="dxa"/>
            <w:gridSpan w:val="3"/>
          </w:tcPr>
          <w:p w14:paraId="6F237871" w14:textId="77777777" w:rsidR="00AE790D" w:rsidRPr="00FB7CB0" w:rsidRDefault="00AE790D" w:rsidP="008B5FDB">
            <w:pPr>
              <w:autoSpaceDE w:val="0"/>
              <w:autoSpaceDN w:val="0"/>
              <w:adjustRightInd w:val="0"/>
              <w:rPr>
                <w:rFonts w:ascii="Calibri" w:eastAsia="Calibri" w:hAnsi="Calibri" w:cs="Calibri"/>
                <w:sz w:val="20"/>
                <w:szCs w:val="20"/>
              </w:rPr>
            </w:pPr>
            <w:r w:rsidRPr="00A35B1B">
              <w:rPr>
                <w:rFonts w:ascii="Calibri" w:eastAsia="Calibri" w:hAnsi="Calibri" w:cs="Calibri"/>
                <w:sz w:val="20"/>
                <w:szCs w:val="20"/>
              </w:rPr>
              <w:t>increased supply of affordable rental housing in</w:t>
            </w:r>
            <w:r>
              <w:rPr>
                <w:rFonts w:ascii="Calibri" w:eastAsia="Calibri" w:hAnsi="Calibri" w:cs="Calibri"/>
                <w:sz w:val="20"/>
                <w:szCs w:val="20"/>
              </w:rPr>
              <w:t xml:space="preserve"> </w:t>
            </w:r>
            <w:r w:rsidRPr="00A35B1B">
              <w:rPr>
                <w:rFonts w:ascii="Calibri" w:eastAsia="Calibri" w:hAnsi="Calibri" w:cs="Calibri"/>
                <w:sz w:val="20"/>
                <w:szCs w:val="20"/>
              </w:rPr>
              <w:t>proximity to transit and on publicly-owned land</w:t>
            </w:r>
          </w:p>
        </w:tc>
        <w:tc>
          <w:tcPr>
            <w:tcW w:w="3150" w:type="dxa"/>
          </w:tcPr>
          <w:p w14:paraId="3ED086A7" w14:textId="77777777" w:rsidR="00AE790D" w:rsidRPr="00FB7CB0" w:rsidRDefault="00AE790D" w:rsidP="008B5FDB">
            <w:pPr>
              <w:rPr>
                <w:rFonts w:ascii="Calibri" w:eastAsia="Calibri" w:hAnsi="Calibri" w:cs="Calibri"/>
                <w:sz w:val="20"/>
                <w:szCs w:val="20"/>
              </w:rPr>
            </w:pPr>
          </w:p>
        </w:tc>
      </w:tr>
      <w:tr w:rsidR="00AE790D" w:rsidRPr="00FB7CB0" w14:paraId="5D487968" w14:textId="77777777" w:rsidTr="00FA4960">
        <w:tc>
          <w:tcPr>
            <w:tcW w:w="535" w:type="dxa"/>
            <w:vMerge/>
            <w:shd w:val="clear" w:color="auto" w:fill="D9E2F3" w:themeFill="accent1" w:themeFillTint="33"/>
          </w:tcPr>
          <w:p w14:paraId="57B84CA7" w14:textId="77777777" w:rsidR="00AE790D" w:rsidRPr="00FB7CB0" w:rsidRDefault="00AE790D" w:rsidP="008B5FDB">
            <w:pPr>
              <w:autoSpaceDE w:val="0"/>
              <w:autoSpaceDN w:val="0"/>
              <w:adjustRightInd w:val="0"/>
              <w:ind w:left="113" w:right="113"/>
              <w:jc w:val="center"/>
              <w:rPr>
                <w:rFonts w:ascii="Calibri" w:eastAsia="Calibri" w:hAnsi="Calibri" w:cs="Calibri"/>
                <w:sz w:val="20"/>
                <w:szCs w:val="20"/>
              </w:rPr>
            </w:pPr>
          </w:p>
        </w:tc>
        <w:tc>
          <w:tcPr>
            <w:tcW w:w="900" w:type="dxa"/>
          </w:tcPr>
          <w:p w14:paraId="54619023" w14:textId="77777777" w:rsidR="00AE790D" w:rsidRDefault="00AE790D"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ii)</w:t>
            </w:r>
          </w:p>
        </w:tc>
        <w:tc>
          <w:tcPr>
            <w:tcW w:w="4950" w:type="dxa"/>
            <w:gridSpan w:val="3"/>
          </w:tcPr>
          <w:p w14:paraId="3DE37704" w14:textId="77777777" w:rsidR="00AE790D" w:rsidRPr="00A35B1B" w:rsidRDefault="00AE790D" w:rsidP="008B5FDB">
            <w:pPr>
              <w:autoSpaceDE w:val="0"/>
              <w:autoSpaceDN w:val="0"/>
              <w:adjustRightInd w:val="0"/>
              <w:rPr>
                <w:rFonts w:ascii="Calibri" w:eastAsia="Calibri" w:hAnsi="Calibri" w:cs="Calibri"/>
                <w:sz w:val="20"/>
                <w:szCs w:val="20"/>
              </w:rPr>
            </w:pPr>
            <w:r w:rsidRPr="00A35B1B">
              <w:rPr>
                <w:rFonts w:ascii="Calibri" w:eastAsia="Calibri" w:hAnsi="Calibri" w:cs="Calibri"/>
                <w:sz w:val="20"/>
                <w:szCs w:val="20"/>
              </w:rPr>
              <w:t>increased supply of market and below-market</w:t>
            </w:r>
          </w:p>
          <w:p w14:paraId="5A59A84C" w14:textId="77777777" w:rsidR="00AE790D" w:rsidRPr="00A35B1B" w:rsidRDefault="00AE790D" w:rsidP="008B5FDB">
            <w:pPr>
              <w:autoSpaceDE w:val="0"/>
              <w:autoSpaceDN w:val="0"/>
              <w:adjustRightInd w:val="0"/>
              <w:rPr>
                <w:rFonts w:ascii="Calibri" w:eastAsia="Calibri" w:hAnsi="Calibri" w:cs="Calibri"/>
                <w:sz w:val="20"/>
                <w:szCs w:val="20"/>
              </w:rPr>
            </w:pPr>
            <w:r w:rsidRPr="00A35B1B">
              <w:rPr>
                <w:rFonts w:ascii="Calibri" w:eastAsia="Calibri" w:hAnsi="Calibri" w:cs="Calibri"/>
                <w:sz w:val="20"/>
                <w:szCs w:val="20"/>
              </w:rPr>
              <w:t>rental housing through the renewal of aging</w:t>
            </w:r>
          </w:p>
          <w:p w14:paraId="3C9A4F44" w14:textId="77777777" w:rsidR="00AE790D" w:rsidRPr="00A35B1B" w:rsidRDefault="00AE790D" w:rsidP="008B5FDB">
            <w:pPr>
              <w:autoSpaceDE w:val="0"/>
              <w:autoSpaceDN w:val="0"/>
              <w:adjustRightInd w:val="0"/>
              <w:rPr>
                <w:rFonts w:ascii="Calibri" w:eastAsia="Calibri" w:hAnsi="Calibri" w:cs="Calibri"/>
                <w:sz w:val="20"/>
                <w:szCs w:val="20"/>
              </w:rPr>
            </w:pPr>
            <w:r w:rsidRPr="00A35B1B">
              <w:rPr>
                <w:rFonts w:ascii="Calibri" w:eastAsia="Calibri" w:hAnsi="Calibri" w:cs="Calibri"/>
                <w:sz w:val="20"/>
                <w:szCs w:val="20"/>
              </w:rPr>
              <w:t>purpose-built rental housing and prevention of</w:t>
            </w:r>
          </w:p>
          <w:p w14:paraId="06DFAD83" w14:textId="77777777" w:rsidR="00AE790D" w:rsidRPr="00FB7CB0" w:rsidRDefault="00AE790D" w:rsidP="008B5FDB">
            <w:pPr>
              <w:autoSpaceDE w:val="0"/>
              <w:autoSpaceDN w:val="0"/>
              <w:adjustRightInd w:val="0"/>
              <w:rPr>
                <w:rFonts w:ascii="Calibri" w:eastAsia="Calibri" w:hAnsi="Calibri" w:cs="Calibri"/>
                <w:sz w:val="20"/>
                <w:szCs w:val="20"/>
              </w:rPr>
            </w:pPr>
            <w:r w:rsidRPr="00A35B1B">
              <w:rPr>
                <w:rFonts w:ascii="Calibri" w:eastAsia="Calibri" w:hAnsi="Calibri" w:cs="Calibri"/>
                <w:sz w:val="20"/>
                <w:szCs w:val="20"/>
              </w:rPr>
              <w:t>net rental unit loss</w:t>
            </w:r>
          </w:p>
        </w:tc>
        <w:tc>
          <w:tcPr>
            <w:tcW w:w="3150" w:type="dxa"/>
          </w:tcPr>
          <w:p w14:paraId="4E102AD8" w14:textId="77777777" w:rsidR="00AE790D" w:rsidRPr="00FB7CB0" w:rsidRDefault="00AE790D" w:rsidP="008B5FDB">
            <w:pPr>
              <w:rPr>
                <w:rFonts w:ascii="Calibri" w:eastAsia="Calibri" w:hAnsi="Calibri" w:cs="Calibri"/>
                <w:sz w:val="20"/>
                <w:szCs w:val="20"/>
              </w:rPr>
            </w:pPr>
          </w:p>
        </w:tc>
      </w:tr>
      <w:tr w:rsidR="00AE790D" w:rsidRPr="00FB7CB0" w14:paraId="65592841" w14:textId="77777777" w:rsidTr="00FA4960">
        <w:tc>
          <w:tcPr>
            <w:tcW w:w="535" w:type="dxa"/>
            <w:vMerge/>
            <w:shd w:val="clear" w:color="auto" w:fill="D9E2F3" w:themeFill="accent1" w:themeFillTint="33"/>
          </w:tcPr>
          <w:p w14:paraId="40667BEC" w14:textId="77777777" w:rsidR="00AE790D" w:rsidRPr="00FB7CB0" w:rsidRDefault="00AE790D" w:rsidP="008B5FDB">
            <w:pPr>
              <w:autoSpaceDE w:val="0"/>
              <w:autoSpaceDN w:val="0"/>
              <w:adjustRightInd w:val="0"/>
              <w:ind w:left="113" w:right="113"/>
              <w:jc w:val="center"/>
              <w:rPr>
                <w:rFonts w:ascii="Calibri" w:eastAsia="Calibri" w:hAnsi="Calibri" w:cs="Calibri"/>
                <w:sz w:val="20"/>
                <w:szCs w:val="20"/>
              </w:rPr>
            </w:pPr>
          </w:p>
        </w:tc>
        <w:tc>
          <w:tcPr>
            <w:tcW w:w="900" w:type="dxa"/>
          </w:tcPr>
          <w:p w14:paraId="36ACF137" w14:textId="77777777" w:rsidR="00AE790D" w:rsidRDefault="00AE790D"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iii)</w:t>
            </w:r>
          </w:p>
        </w:tc>
        <w:tc>
          <w:tcPr>
            <w:tcW w:w="4950" w:type="dxa"/>
            <w:gridSpan w:val="3"/>
          </w:tcPr>
          <w:p w14:paraId="23AE94B6" w14:textId="77777777" w:rsidR="00AE790D" w:rsidRPr="00A35B1B" w:rsidRDefault="00AE790D" w:rsidP="008B5FDB">
            <w:pPr>
              <w:autoSpaceDE w:val="0"/>
              <w:autoSpaceDN w:val="0"/>
              <w:adjustRightInd w:val="0"/>
              <w:rPr>
                <w:rFonts w:ascii="Calibri" w:eastAsia="Calibri" w:hAnsi="Calibri" w:cs="Calibri"/>
                <w:sz w:val="20"/>
                <w:szCs w:val="20"/>
              </w:rPr>
            </w:pPr>
            <w:r w:rsidRPr="00A35B1B">
              <w:rPr>
                <w:rFonts w:ascii="Calibri" w:eastAsia="Calibri" w:hAnsi="Calibri" w:cs="Calibri"/>
                <w:sz w:val="20"/>
                <w:szCs w:val="20"/>
              </w:rPr>
              <w:t>protection and renewal of existing non-market</w:t>
            </w:r>
          </w:p>
          <w:p w14:paraId="7B8BD9C3" w14:textId="77777777" w:rsidR="00AE790D" w:rsidRPr="00FB7CB0" w:rsidRDefault="00AE790D" w:rsidP="008B5FDB">
            <w:pPr>
              <w:autoSpaceDE w:val="0"/>
              <w:autoSpaceDN w:val="0"/>
              <w:adjustRightInd w:val="0"/>
              <w:rPr>
                <w:rFonts w:ascii="Calibri" w:eastAsia="Calibri" w:hAnsi="Calibri" w:cs="Calibri"/>
                <w:sz w:val="20"/>
                <w:szCs w:val="20"/>
              </w:rPr>
            </w:pPr>
            <w:r w:rsidRPr="00A35B1B">
              <w:rPr>
                <w:rFonts w:ascii="Calibri" w:eastAsia="Calibri" w:hAnsi="Calibri" w:cs="Calibri"/>
                <w:sz w:val="20"/>
                <w:szCs w:val="20"/>
              </w:rPr>
              <w:t>rental housing</w:t>
            </w:r>
          </w:p>
        </w:tc>
        <w:tc>
          <w:tcPr>
            <w:tcW w:w="3150" w:type="dxa"/>
          </w:tcPr>
          <w:p w14:paraId="3F2E1144" w14:textId="77777777" w:rsidR="00AE790D" w:rsidRPr="00FB7CB0" w:rsidRDefault="00AE790D" w:rsidP="008B5FDB">
            <w:pPr>
              <w:rPr>
                <w:rFonts w:ascii="Calibri" w:eastAsia="Calibri" w:hAnsi="Calibri" w:cs="Calibri"/>
                <w:sz w:val="20"/>
                <w:szCs w:val="20"/>
              </w:rPr>
            </w:pPr>
          </w:p>
        </w:tc>
      </w:tr>
      <w:tr w:rsidR="00AE790D" w:rsidRPr="00FB7CB0" w14:paraId="19584550" w14:textId="77777777" w:rsidTr="00FA4960">
        <w:tc>
          <w:tcPr>
            <w:tcW w:w="535" w:type="dxa"/>
            <w:vMerge/>
            <w:shd w:val="clear" w:color="auto" w:fill="D9E2F3" w:themeFill="accent1" w:themeFillTint="33"/>
          </w:tcPr>
          <w:p w14:paraId="286A3B8D" w14:textId="77777777" w:rsidR="00AE790D" w:rsidRPr="00FB7CB0" w:rsidRDefault="00AE790D" w:rsidP="008B5FDB">
            <w:pPr>
              <w:autoSpaceDE w:val="0"/>
              <w:autoSpaceDN w:val="0"/>
              <w:adjustRightInd w:val="0"/>
              <w:ind w:left="113" w:right="113"/>
              <w:jc w:val="center"/>
              <w:rPr>
                <w:rFonts w:ascii="Calibri" w:eastAsia="Calibri" w:hAnsi="Calibri" w:cs="Calibri"/>
                <w:sz w:val="20"/>
                <w:szCs w:val="20"/>
              </w:rPr>
            </w:pPr>
          </w:p>
        </w:tc>
        <w:tc>
          <w:tcPr>
            <w:tcW w:w="900" w:type="dxa"/>
          </w:tcPr>
          <w:p w14:paraId="0E7B6652" w14:textId="77777777" w:rsidR="00AE790D" w:rsidRDefault="00AE790D"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iv)</w:t>
            </w:r>
          </w:p>
        </w:tc>
        <w:tc>
          <w:tcPr>
            <w:tcW w:w="4950" w:type="dxa"/>
            <w:gridSpan w:val="3"/>
          </w:tcPr>
          <w:p w14:paraId="2F10FFF4" w14:textId="77777777" w:rsidR="00AE790D" w:rsidRPr="00A35B1B" w:rsidRDefault="00AE790D" w:rsidP="008B5FDB">
            <w:pPr>
              <w:autoSpaceDE w:val="0"/>
              <w:autoSpaceDN w:val="0"/>
              <w:adjustRightInd w:val="0"/>
              <w:rPr>
                <w:rFonts w:ascii="Calibri" w:eastAsia="Calibri" w:hAnsi="Calibri" w:cs="Calibri"/>
                <w:sz w:val="20"/>
                <w:szCs w:val="20"/>
              </w:rPr>
            </w:pPr>
            <w:r w:rsidRPr="00A35B1B">
              <w:rPr>
                <w:rFonts w:ascii="Calibri" w:eastAsia="Calibri" w:hAnsi="Calibri" w:cs="Calibri"/>
                <w:sz w:val="20"/>
                <w:szCs w:val="20"/>
              </w:rPr>
              <w:t>mitigated impacts on renter households due to</w:t>
            </w:r>
          </w:p>
          <w:p w14:paraId="3A37F4E7" w14:textId="77777777" w:rsidR="00AE790D" w:rsidRPr="00FB7CB0" w:rsidRDefault="00AE790D" w:rsidP="008B5FDB">
            <w:pPr>
              <w:autoSpaceDE w:val="0"/>
              <w:autoSpaceDN w:val="0"/>
              <w:adjustRightInd w:val="0"/>
              <w:rPr>
                <w:rFonts w:ascii="Calibri" w:eastAsia="Calibri" w:hAnsi="Calibri" w:cs="Calibri"/>
                <w:sz w:val="20"/>
                <w:szCs w:val="20"/>
              </w:rPr>
            </w:pPr>
            <w:r w:rsidRPr="00A35B1B">
              <w:rPr>
                <w:rFonts w:ascii="Calibri" w:eastAsia="Calibri" w:hAnsi="Calibri" w:cs="Calibri"/>
                <w:sz w:val="20"/>
                <w:szCs w:val="20"/>
              </w:rPr>
              <w:t>r</w:t>
            </w:r>
            <w:r>
              <w:rPr>
                <w:rFonts w:ascii="Calibri" w:eastAsia="Calibri" w:hAnsi="Calibri" w:cs="Calibri"/>
                <w:sz w:val="20"/>
                <w:szCs w:val="20"/>
              </w:rPr>
              <w:t xml:space="preserve">enovation or redevelopment, and </w:t>
            </w:r>
            <w:r w:rsidRPr="00A35B1B">
              <w:rPr>
                <w:rFonts w:ascii="Calibri" w:eastAsia="Calibri" w:hAnsi="Calibri" w:cs="Calibri"/>
                <w:sz w:val="20"/>
                <w:szCs w:val="20"/>
              </w:rPr>
              <w:t>strengthened</w:t>
            </w:r>
            <w:r>
              <w:rPr>
                <w:rFonts w:ascii="Calibri" w:eastAsia="Calibri" w:hAnsi="Calibri" w:cs="Calibri"/>
                <w:sz w:val="20"/>
                <w:szCs w:val="20"/>
              </w:rPr>
              <w:t xml:space="preserve"> </w:t>
            </w:r>
            <w:r w:rsidRPr="00A35B1B">
              <w:rPr>
                <w:rFonts w:ascii="Calibri" w:eastAsia="Calibri" w:hAnsi="Calibri" w:cs="Calibri"/>
                <w:sz w:val="20"/>
                <w:szCs w:val="20"/>
              </w:rPr>
              <w:t>protections for tenants</w:t>
            </w:r>
          </w:p>
        </w:tc>
        <w:tc>
          <w:tcPr>
            <w:tcW w:w="3150" w:type="dxa"/>
          </w:tcPr>
          <w:p w14:paraId="0FBB23C7" w14:textId="77777777" w:rsidR="00AE790D" w:rsidRPr="00FB7CB0" w:rsidRDefault="00AE790D" w:rsidP="008B5FDB">
            <w:pPr>
              <w:rPr>
                <w:rFonts w:ascii="Calibri" w:eastAsia="Calibri" w:hAnsi="Calibri" w:cs="Calibri"/>
                <w:sz w:val="20"/>
                <w:szCs w:val="20"/>
              </w:rPr>
            </w:pPr>
          </w:p>
        </w:tc>
      </w:tr>
      <w:tr w:rsidR="00AE790D" w:rsidRPr="00FB7CB0" w14:paraId="311CAEB8" w14:textId="77777777" w:rsidTr="00FA4960">
        <w:tc>
          <w:tcPr>
            <w:tcW w:w="535" w:type="dxa"/>
            <w:vMerge/>
            <w:shd w:val="clear" w:color="auto" w:fill="D9E2F3" w:themeFill="accent1" w:themeFillTint="33"/>
            <w:textDirection w:val="btLr"/>
            <w:vAlign w:val="center"/>
          </w:tcPr>
          <w:p w14:paraId="6A67D47E" w14:textId="457B37FD" w:rsidR="00AE790D" w:rsidRPr="00FB7CB0" w:rsidRDefault="00AE790D" w:rsidP="008B5FDB">
            <w:pPr>
              <w:autoSpaceDE w:val="0"/>
              <w:autoSpaceDN w:val="0"/>
              <w:adjustRightInd w:val="0"/>
              <w:ind w:left="113" w:right="113"/>
              <w:jc w:val="center"/>
              <w:rPr>
                <w:rFonts w:ascii="Calibri" w:eastAsia="Calibri" w:hAnsi="Calibri" w:cs="Calibri"/>
                <w:sz w:val="20"/>
                <w:szCs w:val="20"/>
              </w:rPr>
            </w:pPr>
          </w:p>
        </w:tc>
        <w:tc>
          <w:tcPr>
            <w:tcW w:w="900" w:type="dxa"/>
          </w:tcPr>
          <w:p w14:paraId="2C4FDC16" w14:textId="77777777" w:rsidR="00AE790D" w:rsidRDefault="00AE790D"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v)</w:t>
            </w:r>
          </w:p>
        </w:tc>
        <w:tc>
          <w:tcPr>
            <w:tcW w:w="4950" w:type="dxa"/>
            <w:gridSpan w:val="3"/>
          </w:tcPr>
          <w:p w14:paraId="0EBB0A91" w14:textId="77777777" w:rsidR="00AE790D" w:rsidRPr="00FB7CB0" w:rsidRDefault="00AE790D" w:rsidP="008B5FDB">
            <w:pPr>
              <w:autoSpaceDE w:val="0"/>
              <w:autoSpaceDN w:val="0"/>
              <w:adjustRightInd w:val="0"/>
              <w:rPr>
                <w:rFonts w:ascii="Calibri" w:eastAsia="Calibri" w:hAnsi="Calibri" w:cs="Calibri"/>
                <w:sz w:val="20"/>
                <w:szCs w:val="20"/>
              </w:rPr>
            </w:pPr>
            <w:r w:rsidRPr="00A35B1B">
              <w:rPr>
                <w:rFonts w:ascii="Calibri" w:eastAsia="Calibri" w:hAnsi="Calibri" w:cs="Calibri"/>
                <w:sz w:val="20"/>
                <w:szCs w:val="20"/>
              </w:rPr>
              <w:t>reduced energy use and greenhouse gas emissions</w:t>
            </w:r>
            <w:r>
              <w:rPr>
                <w:rFonts w:ascii="Calibri" w:eastAsia="Calibri" w:hAnsi="Calibri" w:cs="Calibri"/>
                <w:sz w:val="20"/>
                <w:szCs w:val="20"/>
              </w:rPr>
              <w:t xml:space="preserve"> </w:t>
            </w:r>
            <w:r w:rsidRPr="00A35B1B">
              <w:rPr>
                <w:rFonts w:ascii="Calibri" w:eastAsia="Calibri" w:hAnsi="Calibri" w:cs="Calibri"/>
                <w:sz w:val="20"/>
                <w:szCs w:val="20"/>
              </w:rPr>
              <w:t>from existing and future rental housing stock, while</w:t>
            </w:r>
            <w:r>
              <w:rPr>
                <w:rFonts w:ascii="Calibri" w:eastAsia="Calibri" w:hAnsi="Calibri" w:cs="Calibri"/>
                <w:sz w:val="20"/>
                <w:szCs w:val="20"/>
              </w:rPr>
              <w:t xml:space="preserve"> </w:t>
            </w:r>
            <w:r w:rsidRPr="00A35B1B">
              <w:rPr>
                <w:rFonts w:ascii="Calibri" w:eastAsia="Calibri" w:hAnsi="Calibri" w:cs="Calibri"/>
                <w:sz w:val="20"/>
                <w:szCs w:val="20"/>
              </w:rPr>
              <w:t>considering impacts on tenants and affordability</w:t>
            </w:r>
          </w:p>
        </w:tc>
        <w:tc>
          <w:tcPr>
            <w:tcW w:w="3150" w:type="dxa"/>
          </w:tcPr>
          <w:p w14:paraId="38911699" w14:textId="77777777" w:rsidR="00AE790D" w:rsidRPr="00FB7CB0" w:rsidRDefault="00AE790D" w:rsidP="008B5FDB">
            <w:pPr>
              <w:rPr>
                <w:rFonts w:ascii="Calibri" w:eastAsia="Calibri" w:hAnsi="Calibri" w:cs="Calibri"/>
                <w:sz w:val="20"/>
                <w:szCs w:val="20"/>
              </w:rPr>
            </w:pPr>
          </w:p>
        </w:tc>
      </w:tr>
      <w:tr w:rsidR="00AE790D" w:rsidRPr="00FB7CB0" w14:paraId="0EC15B59" w14:textId="77777777" w:rsidTr="00FA4960">
        <w:tc>
          <w:tcPr>
            <w:tcW w:w="535" w:type="dxa"/>
            <w:vMerge w:val="restart"/>
            <w:shd w:val="clear" w:color="auto" w:fill="D9E2F3" w:themeFill="accent1" w:themeFillTint="33"/>
            <w:textDirection w:val="btLr"/>
            <w:vAlign w:val="center"/>
          </w:tcPr>
          <w:p w14:paraId="75DF700A" w14:textId="46A4F16F" w:rsidR="00AE790D" w:rsidRPr="00FB7CB0" w:rsidRDefault="00AE790D" w:rsidP="00AE790D">
            <w:pPr>
              <w:autoSpaceDE w:val="0"/>
              <w:autoSpaceDN w:val="0"/>
              <w:adjustRightInd w:val="0"/>
              <w:ind w:left="113" w:right="113"/>
              <w:jc w:val="center"/>
              <w:rPr>
                <w:rFonts w:ascii="Calibri" w:eastAsia="Calibri" w:hAnsi="Calibri" w:cs="Calibri"/>
                <w:sz w:val="20"/>
                <w:szCs w:val="20"/>
              </w:rPr>
            </w:pPr>
            <w:r w:rsidRPr="00742D8C">
              <w:rPr>
                <w:rFonts w:ascii="Calibri" w:eastAsia="Calibri" w:hAnsi="Calibri" w:cs="Calibri"/>
                <w:b/>
                <w:sz w:val="26"/>
                <w:szCs w:val="26"/>
              </w:rPr>
              <w:t xml:space="preserve">Policy </w:t>
            </w:r>
            <w:r>
              <w:rPr>
                <w:rFonts w:ascii="Calibri" w:eastAsia="Calibri" w:hAnsi="Calibri" w:cs="Calibri"/>
                <w:b/>
                <w:sz w:val="26"/>
                <w:szCs w:val="26"/>
              </w:rPr>
              <w:t xml:space="preserve"> 4.2.8</w:t>
            </w:r>
          </w:p>
        </w:tc>
        <w:tc>
          <w:tcPr>
            <w:tcW w:w="900" w:type="dxa"/>
            <w:vAlign w:val="center"/>
          </w:tcPr>
          <w:p w14:paraId="17DA2C64" w14:textId="32EC46C6" w:rsidR="00AE790D" w:rsidRDefault="00AE790D" w:rsidP="00AE790D">
            <w:pPr>
              <w:autoSpaceDE w:val="0"/>
              <w:autoSpaceDN w:val="0"/>
              <w:adjustRightInd w:val="0"/>
              <w:rPr>
                <w:rFonts w:ascii="Calibri" w:eastAsia="Calibri" w:hAnsi="Calibri" w:cs="Calibri"/>
                <w:sz w:val="20"/>
                <w:szCs w:val="20"/>
              </w:rPr>
            </w:pPr>
            <w:r w:rsidRPr="00BD5AB8">
              <w:rPr>
                <w:rFonts w:ascii="Calibri" w:eastAsia="Calibri" w:hAnsi="Calibri" w:cs="Calibri"/>
                <w:b/>
                <w:szCs w:val="20"/>
              </w:rPr>
              <w:t>Section</w:t>
            </w:r>
          </w:p>
        </w:tc>
        <w:tc>
          <w:tcPr>
            <w:tcW w:w="4950" w:type="dxa"/>
            <w:gridSpan w:val="3"/>
            <w:vAlign w:val="center"/>
          </w:tcPr>
          <w:p w14:paraId="27E5BC71" w14:textId="2D63E05D" w:rsidR="00AE790D" w:rsidRPr="00A35B1B" w:rsidRDefault="00AE790D" w:rsidP="00AE790D">
            <w:pPr>
              <w:autoSpaceDE w:val="0"/>
              <w:autoSpaceDN w:val="0"/>
              <w:adjustRightInd w:val="0"/>
              <w:rPr>
                <w:rFonts w:ascii="Calibri" w:eastAsia="Calibri" w:hAnsi="Calibri" w:cs="Calibri"/>
                <w:sz w:val="20"/>
                <w:szCs w:val="20"/>
              </w:rPr>
            </w:pPr>
            <w:r w:rsidRPr="00FB7CB0">
              <w:rPr>
                <w:rFonts w:ascii="Calibri" w:eastAsia="Calibri" w:hAnsi="Calibri" w:cs="Calibri"/>
                <w:b/>
                <w:iCs/>
              </w:rPr>
              <w:t xml:space="preserve">Policy </w:t>
            </w:r>
          </w:p>
        </w:tc>
        <w:tc>
          <w:tcPr>
            <w:tcW w:w="3150" w:type="dxa"/>
            <w:vAlign w:val="center"/>
          </w:tcPr>
          <w:p w14:paraId="337AF2CC" w14:textId="6BA31FBB" w:rsidR="00AE790D" w:rsidRPr="00FB7CB0" w:rsidRDefault="00AE790D" w:rsidP="00AE790D">
            <w:pPr>
              <w:rPr>
                <w:rFonts w:ascii="Calibri" w:eastAsia="Calibri" w:hAnsi="Calibri" w:cs="Calibri"/>
                <w:sz w:val="20"/>
                <w:szCs w:val="20"/>
              </w:rPr>
            </w:pPr>
            <w:r>
              <w:rPr>
                <w:rFonts w:ascii="Calibri" w:eastAsia="Calibri" w:hAnsi="Calibri" w:cs="Calibri"/>
                <w:b/>
                <w:bCs/>
                <w:iCs/>
                <w:lang w:val="en-US"/>
              </w:rPr>
              <w:t>Supplementary Information</w:t>
            </w:r>
          </w:p>
        </w:tc>
      </w:tr>
      <w:tr w:rsidR="00AE790D" w:rsidRPr="00FB7CB0" w14:paraId="534232EB" w14:textId="77777777" w:rsidTr="00AE790D">
        <w:tc>
          <w:tcPr>
            <w:tcW w:w="535" w:type="dxa"/>
            <w:vMerge/>
            <w:shd w:val="clear" w:color="auto" w:fill="D9E2F3" w:themeFill="accent1" w:themeFillTint="33"/>
          </w:tcPr>
          <w:p w14:paraId="60DF88C6" w14:textId="77777777" w:rsidR="00AE790D" w:rsidRPr="00742D8C" w:rsidRDefault="00AE790D" w:rsidP="00AE790D">
            <w:pPr>
              <w:autoSpaceDE w:val="0"/>
              <w:autoSpaceDN w:val="0"/>
              <w:adjustRightInd w:val="0"/>
              <w:ind w:left="113" w:right="113"/>
              <w:jc w:val="center"/>
              <w:rPr>
                <w:rFonts w:ascii="Calibri" w:eastAsia="Calibri" w:hAnsi="Calibri" w:cs="Calibri"/>
                <w:b/>
                <w:sz w:val="26"/>
                <w:szCs w:val="26"/>
              </w:rPr>
            </w:pPr>
          </w:p>
        </w:tc>
        <w:tc>
          <w:tcPr>
            <w:tcW w:w="9000" w:type="dxa"/>
            <w:gridSpan w:val="5"/>
          </w:tcPr>
          <w:p w14:paraId="52103807" w14:textId="65ECA6D2" w:rsidR="00AE790D" w:rsidRDefault="00AE790D" w:rsidP="00AE790D">
            <w:pPr>
              <w:rPr>
                <w:rFonts w:ascii="Calibri" w:eastAsia="Calibri" w:hAnsi="Calibri" w:cs="Calibri"/>
                <w:b/>
                <w:bCs/>
                <w:iCs/>
              </w:rPr>
            </w:pPr>
            <w:r w:rsidRPr="00AE790D">
              <w:rPr>
                <w:rFonts w:ascii="Calibri" w:eastAsia="Calibri" w:hAnsi="Calibri" w:cs="Calibri"/>
                <w:b/>
                <w:sz w:val="20"/>
                <w:szCs w:val="20"/>
              </w:rPr>
              <w:t>Prepare and implement housing strategies or</w:t>
            </w:r>
            <w:r>
              <w:rPr>
                <w:rFonts w:ascii="Calibri" w:eastAsia="Calibri" w:hAnsi="Calibri" w:cs="Calibri"/>
                <w:b/>
                <w:sz w:val="20"/>
                <w:szCs w:val="20"/>
              </w:rPr>
              <w:t xml:space="preserve"> </w:t>
            </w:r>
            <w:r w:rsidRPr="00AE790D">
              <w:rPr>
                <w:rFonts w:ascii="Calibri" w:eastAsia="Calibri" w:hAnsi="Calibri" w:cs="Calibri"/>
                <w:b/>
                <w:sz w:val="20"/>
                <w:szCs w:val="20"/>
              </w:rPr>
              <w:t>action plans that:</w:t>
            </w:r>
          </w:p>
        </w:tc>
      </w:tr>
      <w:tr w:rsidR="00AE790D" w:rsidRPr="00FB7CB0" w14:paraId="15268C77" w14:textId="77777777" w:rsidTr="00FA4960">
        <w:tc>
          <w:tcPr>
            <w:tcW w:w="535" w:type="dxa"/>
            <w:vMerge/>
            <w:shd w:val="clear" w:color="auto" w:fill="D9E2F3" w:themeFill="accent1" w:themeFillTint="33"/>
          </w:tcPr>
          <w:p w14:paraId="117DE843" w14:textId="77777777" w:rsidR="00AE790D" w:rsidRPr="00742D8C" w:rsidRDefault="00AE790D" w:rsidP="00AE790D">
            <w:pPr>
              <w:autoSpaceDE w:val="0"/>
              <w:autoSpaceDN w:val="0"/>
              <w:adjustRightInd w:val="0"/>
              <w:ind w:left="113" w:right="113"/>
              <w:jc w:val="center"/>
              <w:rPr>
                <w:rFonts w:ascii="Calibri" w:eastAsia="Calibri" w:hAnsi="Calibri" w:cs="Calibri"/>
                <w:b/>
                <w:sz w:val="26"/>
                <w:szCs w:val="26"/>
              </w:rPr>
            </w:pPr>
          </w:p>
        </w:tc>
        <w:tc>
          <w:tcPr>
            <w:tcW w:w="900" w:type="dxa"/>
          </w:tcPr>
          <w:p w14:paraId="26441015" w14:textId="02E766E2" w:rsidR="00AE790D" w:rsidRPr="00AE790D" w:rsidRDefault="00AE790D" w:rsidP="00AE790D">
            <w:pPr>
              <w:autoSpaceDE w:val="0"/>
              <w:autoSpaceDN w:val="0"/>
              <w:adjustRightInd w:val="0"/>
              <w:rPr>
                <w:rFonts w:ascii="Calibri" w:eastAsia="Calibri" w:hAnsi="Calibri" w:cs="Calibri"/>
                <w:b/>
                <w:sz w:val="20"/>
                <w:szCs w:val="20"/>
              </w:rPr>
            </w:pPr>
            <w:r>
              <w:rPr>
                <w:rFonts w:ascii="Calibri" w:eastAsia="Calibri" w:hAnsi="Calibri" w:cs="Calibri"/>
                <w:sz w:val="20"/>
                <w:szCs w:val="20"/>
              </w:rPr>
              <w:t xml:space="preserve">a) </w:t>
            </w:r>
          </w:p>
        </w:tc>
        <w:tc>
          <w:tcPr>
            <w:tcW w:w="4950" w:type="dxa"/>
            <w:gridSpan w:val="3"/>
          </w:tcPr>
          <w:p w14:paraId="1C29C2E2" w14:textId="086E39D3" w:rsidR="00AE790D" w:rsidRPr="007B5710" w:rsidRDefault="00AE790D" w:rsidP="00AE790D">
            <w:pPr>
              <w:autoSpaceDE w:val="0"/>
              <w:autoSpaceDN w:val="0"/>
              <w:adjustRightInd w:val="0"/>
              <w:rPr>
                <w:rFonts w:ascii="Calibri" w:eastAsia="Calibri" w:hAnsi="Calibri" w:cs="Calibri"/>
                <w:iCs/>
              </w:rPr>
            </w:pPr>
            <w:r w:rsidRPr="007B5710">
              <w:rPr>
                <w:rFonts w:ascii="Calibri" w:eastAsia="Calibri" w:hAnsi="Calibri" w:cs="Calibri"/>
                <w:iCs/>
                <w:sz w:val="20"/>
              </w:rPr>
              <w:t>encourage the supply of new rental housing and mitigate or limit the loss of existing rental housing stock</w:t>
            </w:r>
          </w:p>
        </w:tc>
        <w:tc>
          <w:tcPr>
            <w:tcW w:w="3150" w:type="dxa"/>
          </w:tcPr>
          <w:p w14:paraId="092615FF" w14:textId="77777777" w:rsidR="00AE790D" w:rsidRDefault="00AE790D" w:rsidP="00AE790D">
            <w:pPr>
              <w:rPr>
                <w:rFonts w:ascii="Calibri" w:eastAsia="Calibri" w:hAnsi="Calibri" w:cs="Calibri"/>
                <w:b/>
                <w:bCs/>
                <w:iCs/>
              </w:rPr>
            </w:pPr>
          </w:p>
        </w:tc>
      </w:tr>
      <w:tr w:rsidR="00AE790D" w:rsidRPr="00FB7CB0" w14:paraId="7E00D196" w14:textId="77777777" w:rsidTr="00FA4960">
        <w:tc>
          <w:tcPr>
            <w:tcW w:w="535" w:type="dxa"/>
            <w:vMerge/>
            <w:shd w:val="clear" w:color="auto" w:fill="D9E2F3" w:themeFill="accent1" w:themeFillTint="33"/>
          </w:tcPr>
          <w:p w14:paraId="6D43E7C8" w14:textId="77777777" w:rsidR="00AE790D" w:rsidRPr="00742D8C" w:rsidRDefault="00AE790D" w:rsidP="00AE790D">
            <w:pPr>
              <w:autoSpaceDE w:val="0"/>
              <w:autoSpaceDN w:val="0"/>
              <w:adjustRightInd w:val="0"/>
              <w:ind w:left="113" w:right="113"/>
              <w:jc w:val="center"/>
              <w:rPr>
                <w:rFonts w:ascii="Calibri" w:eastAsia="Calibri" w:hAnsi="Calibri" w:cs="Calibri"/>
                <w:b/>
                <w:sz w:val="26"/>
                <w:szCs w:val="26"/>
              </w:rPr>
            </w:pPr>
          </w:p>
        </w:tc>
        <w:tc>
          <w:tcPr>
            <w:tcW w:w="900" w:type="dxa"/>
          </w:tcPr>
          <w:p w14:paraId="611FCBCE" w14:textId="00756C45" w:rsidR="00AE790D" w:rsidRDefault="00AE790D" w:rsidP="00AE790D">
            <w:pPr>
              <w:autoSpaceDE w:val="0"/>
              <w:autoSpaceDN w:val="0"/>
              <w:adjustRightInd w:val="0"/>
              <w:rPr>
                <w:rFonts w:ascii="Calibri" w:eastAsia="Calibri" w:hAnsi="Calibri" w:cs="Calibri"/>
                <w:sz w:val="20"/>
                <w:szCs w:val="20"/>
              </w:rPr>
            </w:pPr>
            <w:r w:rsidRPr="00FB7CB0">
              <w:rPr>
                <w:rFonts w:ascii="Calibri" w:eastAsia="Calibri" w:hAnsi="Calibri" w:cs="Calibri"/>
                <w:sz w:val="20"/>
                <w:szCs w:val="20"/>
              </w:rPr>
              <w:t>b)</w:t>
            </w:r>
            <w:r>
              <w:rPr>
                <w:rFonts w:ascii="Calibri" w:eastAsia="Calibri" w:hAnsi="Calibri" w:cs="Calibri"/>
                <w:sz w:val="20"/>
                <w:szCs w:val="20"/>
              </w:rPr>
              <w:t xml:space="preserve"> </w:t>
            </w:r>
          </w:p>
        </w:tc>
        <w:tc>
          <w:tcPr>
            <w:tcW w:w="4950" w:type="dxa"/>
            <w:gridSpan w:val="3"/>
          </w:tcPr>
          <w:p w14:paraId="1BDA8A42" w14:textId="2E95CD79" w:rsidR="00AE790D" w:rsidRPr="00AE790D" w:rsidRDefault="00F74AE7" w:rsidP="00F74AE7">
            <w:pPr>
              <w:autoSpaceDE w:val="0"/>
              <w:autoSpaceDN w:val="0"/>
              <w:adjustRightInd w:val="0"/>
              <w:rPr>
                <w:rFonts w:ascii="Calibri" w:eastAsia="Calibri" w:hAnsi="Calibri" w:cs="Calibri"/>
                <w:sz w:val="20"/>
                <w:szCs w:val="20"/>
              </w:rPr>
            </w:pPr>
            <w:r w:rsidRPr="00F74AE7">
              <w:rPr>
                <w:rFonts w:ascii="Calibri" w:eastAsia="Calibri" w:hAnsi="Calibri" w:cs="Calibri"/>
                <w:sz w:val="20"/>
                <w:szCs w:val="20"/>
              </w:rPr>
              <w:t>encourage tenant protections and assistance for</w:t>
            </w:r>
            <w:r>
              <w:rPr>
                <w:rFonts w:ascii="Calibri" w:eastAsia="Calibri" w:hAnsi="Calibri" w:cs="Calibri"/>
                <w:sz w:val="20"/>
                <w:szCs w:val="20"/>
              </w:rPr>
              <w:t xml:space="preserve"> </w:t>
            </w:r>
            <w:r w:rsidRPr="00F74AE7">
              <w:rPr>
                <w:rFonts w:ascii="Calibri" w:eastAsia="Calibri" w:hAnsi="Calibri" w:cs="Calibri"/>
                <w:sz w:val="20"/>
                <w:szCs w:val="20"/>
              </w:rPr>
              <w:t>renter households impacted by renovation or redevelopment</w:t>
            </w:r>
            <w:r>
              <w:rPr>
                <w:rFonts w:ascii="Calibri" w:eastAsia="Calibri" w:hAnsi="Calibri" w:cs="Calibri"/>
                <w:sz w:val="20"/>
                <w:szCs w:val="20"/>
              </w:rPr>
              <w:t xml:space="preserve"> </w:t>
            </w:r>
            <w:r w:rsidRPr="00F74AE7">
              <w:rPr>
                <w:rFonts w:ascii="Calibri" w:eastAsia="Calibri" w:hAnsi="Calibri" w:cs="Calibri"/>
                <w:sz w:val="20"/>
                <w:szCs w:val="20"/>
              </w:rPr>
              <w:t>of existing purpose-built rental housing</w:t>
            </w:r>
          </w:p>
        </w:tc>
        <w:tc>
          <w:tcPr>
            <w:tcW w:w="3150" w:type="dxa"/>
          </w:tcPr>
          <w:p w14:paraId="29F6D973" w14:textId="77777777" w:rsidR="00AE790D" w:rsidRDefault="00AE790D" w:rsidP="00AE790D">
            <w:pPr>
              <w:rPr>
                <w:rFonts w:ascii="Calibri" w:eastAsia="Calibri" w:hAnsi="Calibri" w:cs="Calibri"/>
                <w:b/>
                <w:bCs/>
                <w:iCs/>
              </w:rPr>
            </w:pPr>
          </w:p>
        </w:tc>
      </w:tr>
      <w:tr w:rsidR="00AE790D" w:rsidRPr="00FB7CB0" w14:paraId="6384D3C8" w14:textId="77777777" w:rsidTr="00FA4960">
        <w:tc>
          <w:tcPr>
            <w:tcW w:w="535" w:type="dxa"/>
            <w:vMerge/>
            <w:shd w:val="clear" w:color="auto" w:fill="D9E2F3" w:themeFill="accent1" w:themeFillTint="33"/>
          </w:tcPr>
          <w:p w14:paraId="1AB16CC4" w14:textId="77777777" w:rsidR="00AE790D" w:rsidRPr="00742D8C" w:rsidRDefault="00AE790D" w:rsidP="00AE790D">
            <w:pPr>
              <w:autoSpaceDE w:val="0"/>
              <w:autoSpaceDN w:val="0"/>
              <w:adjustRightInd w:val="0"/>
              <w:ind w:left="113" w:right="113"/>
              <w:jc w:val="center"/>
              <w:rPr>
                <w:rFonts w:ascii="Calibri" w:eastAsia="Calibri" w:hAnsi="Calibri" w:cs="Calibri"/>
                <w:b/>
                <w:sz w:val="26"/>
                <w:szCs w:val="26"/>
              </w:rPr>
            </w:pPr>
          </w:p>
        </w:tc>
        <w:tc>
          <w:tcPr>
            <w:tcW w:w="900" w:type="dxa"/>
          </w:tcPr>
          <w:p w14:paraId="23A64E3B" w14:textId="79BD8089" w:rsidR="00AE790D" w:rsidRPr="00FB7CB0" w:rsidRDefault="00AE790D" w:rsidP="00AE790D">
            <w:pPr>
              <w:autoSpaceDE w:val="0"/>
              <w:autoSpaceDN w:val="0"/>
              <w:adjustRightInd w:val="0"/>
              <w:rPr>
                <w:rFonts w:ascii="Calibri" w:eastAsia="Calibri" w:hAnsi="Calibri" w:cs="Calibri"/>
                <w:sz w:val="20"/>
                <w:szCs w:val="20"/>
              </w:rPr>
            </w:pPr>
            <w:r>
              <w:rPr>
                <w:rFonts w:ascii="Calibri" w:eastAsia="Calibri" w:hAnsi="Calibri" w:cs="Calibri"/>
                <w:sz w:val="20"/>
                <w:szCs w:val="20"/>
              </w:rPr>
              <w:t>c)</w:t>
            </w:r>
          </w:p>
        </w:tc>
        <w:tc>
          <w:tcPr>
            <w:tcW w:w="4950" w:type="dxa"/>
            <w:gridSpan w:val="3"/>
          </w:tcPr>
          <w:p w14:paraId="3E13FBA9" w14:textId="51829533" w:rsidR="00AE790D" w:rsidRPr="00AE790D" w:rsidRDefault="00F74AE7" w:rsidP="00F74AE7">
            <w:pPr>
              <w:autoSpaceDE w:val="0"/>
              <w:autoSpaceDN w:val="0"/>
              <w:adjustRightInd w:val="0"/>
              <w:rPr>
                <w:rFonts w:ascii="Calibri" w:eastAsia="Calibri" w:hAnsi="Calibri" w:cs="Calibri"/>
                <w:sz w:val="20"/>
                <w:szCs w:val="20"/>
              </w:rPr>
            </w:pPr>
            <w:r w:rsidRPr="00F74AE7">
              <w:rPr>
                <w:rFonts w:ascii="Calibri" w:eastAsia="Calibri" w:hAnsi="Calibri" w:cs="Calibri"/>
                <w:sz w:val="20"/>
                <w:szCs w:val="20"/>
              </w:rPr>
              <w:t>cooperate with and facilitate the activities of Metro</w:t>
            </w:r>
            <w:r>
              <w:rPr>
                <w:rFonts w:ascii="Calibri" w:eastAsia="Calibri" w:hAnsi="Calibri" w:cs="Calibri"/>
                <w:sz w:val="20"/>
                <w:szCs w:val="20"/>
              </w:rPr>
              <w:t xml:space="preserve"> </w:t>
            </w:r>
            <w:r w:rsidRPr="00F74AE7">
              <w:rPr>
                <w:rFonts w:ascii="Calibri" w:eastAsia="Calibri" w:hAnsi="Calibri" w:cs="Calibri"/>
                <w:sz w:val="20"/>
                <w:szCs w:val="20"/>
              </w:rPr>
              <w:t>Vancouver Housing under Action 4.2.2</w:t>
            </w:r>
          </w:p>
        </w:tc>
        <w:tc>
          <w:tcPr>
            <w:tcW w:w="3150" w:type="dxa"/>
          </w:tcPr>
          <w:p w14:paraId="1FAA4E26" w14:textId="77777777" w:rsidR="00AE790D" w:rsidRDefault="00AE790D" w:rsidP="00AE790D">
            <w:pPr>
              <w:rPr>
                <w:rFonts w:ascii="Calibri" w:eastAsia="Calibri" w:hAnsi="Calibri" w:cs="Calibri"/>
                <w:b/>
                <w:bCs/>
                <w:iCs/>
              </w:rPr>
            </w:pPr>
          </w:p>
        </w:tc>
      </w:tr>
      <w:tr w:rsidR="00974497" w:rsidRPr="00FB7CB0" w14:paraId="0568F5CE" w14:textId="77777777" w:rsidTr="008B5FDB">
        <w:tc>
          <w:tcPr>
            <w:tcW w:w="9535" w:type="dxa"/>
            <w:gridSpan w:val="6"/>
          </w:tcPr>
          <w:p w14:paraId="34679918" w14:textId="701106A2" w:rsidR="00974497" w:rsidRPr="00FB7CB0" w:rsidRDefault="00AE790D" w:rsidP="008B5FDB">
            <w:pPr>
              <w:spacing w:before="60" w:after="60"/>
              <w:rPr>
                <w:rFonts w:ascii="Calibri" w:eastAsia="Calibri" w:hAnsi="Calibri" w:cs="Calibri"/>
                <w:b/>
                <w:bCs/>
              </w:rPr>
            </w:pPr>
            <w:r>
              <w:br w:type="page"/>
            </w:r>
            <w:r w:rsidR="00974497" w:rsidRPr="00A35B1B">
              <w:rPr>
                <w:rFonts w:ascii="Calibri" w:eastAsia="Calibri" w:hAnsi="Calibri" w:cs="Calibri"/>
                <w:b/>
                <w:bCs/>
                <w:sz w:val="24"/>
                <w:szCs w:val="24"/>
                <w:lang w:val="en-US"/>
              </w:rPr>
              <w:t>Strategy 4.3 Meet the housing needs of lower income households and</w:t>
            </w:r>
            <w:r w:rsidR="00974497">
              <w:rPr>
                <w:rFonts w:ascii="Calibri" w:eastAsia="Calibri" w:hAnsi="Calibri" w:cs="Calibri"/>
                <w:b/>
                <w:bCs/>
                <w:sz w:val="24"/>
                <w:szCs w:val="24"/>
                <w:lang w:val="en-US"/>
              </w:rPr>
              <w:t xml:space="preserve"> </w:t>
            </w:r>
            <w:r w:rsidR="00974497" w:rsidRPr="00A35B1B">
              <w:rPr>
                <w:rFonts w:ascii="Calibri" w:eastAsia="Calibri" w:hAnsi="Calibri" w:cs="Calibri"/>
                <w:b/>
                <w:bCs/>
                <w:sz w:val="24"/>
                <w:szCs w:val="24"/>
                <w:lang w:val="en-US"/>
              </w:rPr>
              <w:t>populations experiencing or at risk of homelessness</w:t>
            </w:r>
          </w:p>
        </w:tc>
      </w:tr>
      <w:tr w:rsidR="00974497" w:rsidRPr="00FB7CB0" w14:paraId="6CADE76F" w14:textId="77777777" w:rsidTr="00FA4960">
        <w:tc>
          <w:tcPr>
            <w:tcW w:w="535" w:type="dxa"/>
            <w:vMerge w:val="restart"/>
            <w:shd w:val="clear" w:color="auto" w:fill="D9E2F3" w:themeFill="accent1" w:themeFillTint="33"/>
            <w:textDirection w:val="btLr"/>
            <w:vAlign w:val="center"/>
          </w:tcPr>
          <w:p w14:paraId="26AA8946" w14:textId="77777777" w:rsidR="00974497" w:rsidRPr="00742D8C" w:rsidRDefault="00974497" w:rsidP="008B5FDB">
            <w:pPr>
              <w:autoSpaceDE w:val="0"/>
              <w:autoSpaceDN w:val="0"/>
              <w:adjustRightInd w:val="0"/>
              <w:ind w:left="113" w:right="113"/>
              <w:jc w:val="center"/>
              <w:rPr>
                <w:rFonts w:ascii="Calibri" w:eastAsia="Calibri" w:hAnsi="Calibri" w:cs="Calibri"/>
                <w:b/>
                <w:sz w:val="26"/>
                <w:szCs w:val="26"/>
              </w:rPr>
            </w:pPr>
            <w:r>
              <w:rPr>
                <w:rFonts w:ascii="Calibri" w:eastAsia="Calibri" w:hAnsi="Calibri" w:cs="Calibri"/>
                <w:b/>
                <w:sz w:val="26"/>
                <w:szCs w:val="26"/>
              </w:rPr>
              <w:t>Policy 4.3.7</w:t>
            </w:r>
          </w:p>
        </w:tc>
        <w:tc>
          <w:tcPr>
            <w:tcW w:w="900" w:type="dxa"/>
            <w:shd w:val="clear" w:color="auto" w:fill="D9E2F3" w:themeFill="accent1" w:themeFillTint="33"/>
            <w:vAlign w:val="center"/>
          </w:tcPr>
          <w:p w14:paraId="77610710" w14:textId="77777777" w:rsidR="00974497" w:rsidRPr="00FB7CB0" w:rsidRDefault="00974497" w:rsidP="008B5FDB">
            <w:pPr>
              <w:spacing w:after="60"/>
              <w:rPr>
                <w:rFonts w:ascii="Calibri" w:eastAsia="Calibri" w:hAnsi="Calibri" w:cs="Calibri"/>
                <w:b/>
                <w:iCs/>
              </w:rPr>
            </w:pPr>
            <w:r w:rsidRPr="00BD5AB8">
              <w:rPr>
                <w:rFonts w:ascii="Calibri" w:eastAsia="Calibri" w:hAnsi="Calibri" w:cs="Calibri"/>
                <w:b/>
                <w:szCs w:val="20"/>
              </w:rPr>
              <w:t>Section</w:t>
            </w:r>
          </w:p>
        </w:tc>
        <w:tc>
          <w:tcPr>
            <w:tcW w:w="4950" w:type="dxa"/>
            <w:gridSpan w:val="3"/>
            <w:shd w:val="clear" w:color="auto" w:fill="D9E2F3" w:themeFill="accent1" w:themeFillTint="33"/>
            <w:vAlign w:val="center"/>
          </w:tcPr>
          <w:p w14:paraId="6058D956" w14:textId="77777777" w:rsidR="00974497" w:rsidRPr="00FB7CB0" w:rsidRDefault="00974497" w:rsidP="008B5FDB">
            <w:pPr>
              <w:spacing w:after="60"/>
              <w:rPr>
                <w:rFonts w:ascii="Calibri" w:eastAsia="Calibri" w:hAnsi="Calibri" w:cs="Calibri"/>
                <w:b/>
                <w:iCs/>
              </w:rPr>
            </w:pPr>
            <w:r w:rsidRPr="00FB7CB0">
              <w:rPr>
                <w:rFonts w:ascii="Calibri" w:eastAsia="Calibri" w:hAnsi="Calibri" w:cs="Calibri"/>
                <w:b/>
                <w:iCs/>
              </w:rPr>
              <w:t xml:space="preserve">Policy </w:t>
            </w:r>
          </w:p>
        </w:tc>
        <w:tc>
          <w:tcPr>
            <w:tcW w:w="3150" w:type="dxa"/>
            <w:shd w:val="clear" w:color="auto" w:fill="D9E2F3" w:themeFill="accent1" w:themeFillTint="33"/>
            <w:vAlign w:val="center"/>
          </w:tcPr>
          <w:p w14:paraId="4B96A111" w14:textId="77777777" w:rsidR="00974497" w:rsidRPr="00FB7CB0" w:rsidRDefault="00974497" w:rsidP="008B5FDB">
            <w:pPr>
              <w:spacing w:after="60"/>
              <w:rPr>
                <w:rFonts w:ascii="Calibri" w:eastAsia="Calibri" w:hAnsi="Calibri" w:cs="Calibri"/>
                <w:b/>
                <w:iCs/>
              </w:rPr>
            </w:pPr>
            <w:r w:rsidRPr="002E063E">
              <w:rPr>
                <w:rFonts w:ascii="Calibri" w:eastAsia="Calibri" w:hAnsi="Calibri" w:cs="Calibri"/>
                <w:b/>
                <w:bCs/>
                <w:iCs/>
                <w:lang w:val="en-US"/>
              </w:rPr>
              <w:t xml:space="preserve">Applicable </w:t>
            </w:r>
            <w:r>
              <w:rPr>
                <w:rFonts w:ascii="Calibri" w:eastAsia="Calibri" w:hAnsi="Calibri" w:cs="Calibri"/>
                <w:b/>
                <w:bCs/>
                <w:iCs/>
                <w:lang w:val="en-US"/>
              </w:rPr>
              <w:t xml:space="preserve">OCP </w:t>
            </w:r>
            <w:r>
              <w:rPr>
                <w:rFonts w:ascii="Calibri" w:eastAsia="Calibri" w:hAnsi="Calibri" w:cs="Calibri"/>
                <w:b/>
                <w:bCs/>
              </w:rPr>
              <w:t>Policies</w:t>
            </w:r>
          </w:p>
        </w:tc>
      </w:tr>
      <w:tr w:rsidR="00974497" w:rsidRPr="00FB7CB0" w14:paraId="5DD32683" w14:textId="77777777" w:rsidTr="008B5FDB">
        <w:tc>
          <w:tcPr>
            <w:tcW w:w="535" w:type="dxa"/>
            <w:vMerge/>
            <w:shd w:val="clear" w:color="auto" w:fill="D9E2F3" w:themeFill="accent1" w:themeFillTint="33"/>
          </w:tcPr>
          <w:p w14:paraId="66947A7E" w14:textId="77777777" w:rsidR="00974497" w:rsidRDefault="00974497" w:rsidP="008B5FDB">
            <w:pPr>
              <w:autoSpaceDE w:val="0"/>
              <w:autoSpaceDN w:val="0"/>
              <w:adjustRightInd w:val="0"/>
              <w:ind w:left="113" w:right="113"/>
              <w:jc w:val="center"/>
              <w:rPr>
                <w:rFonts w:ascii="Calibri" w:eastAsia="Calibri" w:hAnsi="Calibri" w:cs="Calibri"/>
                <w:sz w:val="20"/>
                <w:szCs w:val="20"/>
              </w:rPr>
            </w:pPr>
          </w:p>
        </w:tc>
        <w:tc>
          <w:tcPr>
            <w:tcW w:w="9000" w:type="dxa"/>
            <w:gridSpan w:val="5"/>
          </w:tcPr>
          <w:p w14:paraId="692C26A3" w14:textId="77777777" w:rsidR="00974497" w:rsidRPr="006E77A3" w:rsidRDefault="00974497" w:rsidP="008B5FDB">
            <w:pPr>
              <w:spacing w:before="120" w:after="120"/>
              <w:rPr>
                <w:rFonts w:ascii="Calibri" w:eastAsia="Calibri" w:hAnsi="Calibri" w:cs="Calibri"/>
                <w:b/>
                <w:sz w:val="20"/>
                <w:szCs w:val="20"/>
              </w:rPr>
            </w:pPr>
            <w:r w:rsidRPr="006E77A3">
              <w:rPr>
                <w:b/>
                <w:sz w:val="20"/>
                <w:szCs w:val="20"/>
              </w:rPr>
              <w:t>Adopt Regional Context Statements that:</w:t>
            </w:r>
          </w:p>
        </w:tc>
      </w:tr>
      <w:tr w:rsidR="00974497" w:rsidRPr="00FB7CB0" w14:paraId="7FD3A02A" w14:textId="77777777" w:rsidTr="00FA4960">
        <w:tc>
          <w:tcPr>
            <w:tcW w:w="535" w:type="dxa"/>
            <w:vMerge/>
            <w:shd w:val="clear" w:color="auto" w:fill="D9E2F3" w:themeFill="accent1" w:themeFillTint="33"/>
          </w:tcPr>
          <w:p w14:paraId="08794DA1" w14:textId="77777777" w:rsidR="00974497"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30A3CB64" w14:textId="77777777" w:rsidR="00974497" w:rsidRPr="00FB7CB0"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 xml:space="preserve">a) </w:t>
            </w:r>
          </w:p>
        </w:tc>
        <w:tc>
          <w:tcPr>
            <w:tcW w:w="4950" w:type="dxa"/>
            <w:gridSpan w:val="3"/>
          </w:tcPr>
          <w:p w14:paraId="16BE941F" w14:textId="77777777" w:rsidR="00974497" w:rsidRPr="00FB7CB0" w:rsidRDefault="00974497" w:rsidP="008B5FDB">
            <w:pPr>
              <w:autoSpaceDE w:val="0"/>
              <w:autoSpaceDN w:val="0"/>
              <w:adjustRightInd w:val="0"/>
              <w:rPr>
                <w:rFonts w:ascii="Calibri" w:eastAsia="Calibri" w:hAnsi="Calibri" w:cs="Calibri"/>
                <w:sz w:val="20"/>
                <w:szCs w:val="20"/>
              </w:rPr>
            </w:pPr>
            <w:r w:rsidRPr="00A35B1B">
              <w:rPr>
                <w:rFonts w:ascii="Calibri" w:eastAsia="Calibri" w:hAnsi="Calibri" w:cs="Calibri"/>
                <w:sz w:val="20"/>
                <w:szCs w:val="20"/>
              </w:rPr>
              <w:t>indicate how they will collaborate with the Federal</w:t>
            </w:r>
            <w:r>
              <w:rPr>
                <w:rFonts w:ascii="Calibri" w:eastAsia="Calibri" w:hAnsi="Calibri" w:cs="Calibri"/>
                <w:sz w:val="20"/>
                <w:szCs w:val="20"/>
              </w:rPr>
              <w:t xml:space="preserve"> </w:t>
            </w:r>
            <w:r w:rsidRPr="00A35B1B">
              <w:rPr>
                <w:rFonts w:ascii="Calibri" w:eastAsia="Calibri" w:hAnsi="Calibri" w:cs="Calibri"/>
                <w:sz w:val="20"/>
                <w:szCs w:val="20"/>
              </w:rPr>
              <w:t>Government, the Province, and other partners, to assist</w:t>
            </w:r>
            <w:r>
              <w:rPr>
                <w:rFonts w:ascii="Calibri" w:eastAsia="Calibri" w:hAnsi="Calibri" w:cs="Calibri"/>
                <w:sz w:val="20"/>
                <w:szCs w:val="20"/>
              </w:rPr>
              <w:t xml:space="preserve"> </w:t>
            </w:r>
            <w:r w:rsidRPr="00A35B1B">
              <w:rPr>
                <w:rFonts w:ascii="Calibri" w:eastAsia="Calibri" w:hAnsi="Calibri" w:cs="Calibri"/>
                <w:sz w:val="20"/>
                <w:szCs w:val="20"/>
              </w:rPr>
              <w:t>in increasing the supply of permanent, affordable, and</w:t>
            </w:r>
            <w:r>
              <w:rPr>
                <w:rFonts w:ascii="Calibri" w:eastAsia="Calibri" w:hAnsi="Calibri" w:cs="Calibri"/>
                <w:sz w:val="20"/>
                <w:szCs w:val="20"/>
              </w:rPr>
              <w:t xml:space="preserve"> </w:t>
            </w:r>
            <w:r w:rsidRPr="00A35B1B">
              <w:rPr>
                <w:rFonts w:ascii="Calibri" w:eastAsia="Calibri" w:hAnsi="Calibri" w:cs="Calibri"/>
                <w:sz w:val="20"/>
                <w:szCs w:val="20"/>
              </w:rPr>
              <w:t>supportive housing units</w:t>
            </w:r>
          </w:p>
        </w:tc>
        <w:tc>
          <w:tcPr>
            <w:tcW w:w="3150" w:type="dxa"/>
          </w:tcPr>
          <w:p w14:paraId="2845261B" w14:textId="77777777" w:rsidR="00974497" w:rsidRPr="00FB7CB0" w:rsidRDefault="00974497" w:rsidP="008B5FDB">
            <w:pPr>
              <w:rPr>
                <w:rFonts w:ascii="Calibri" w:eastAsia="Calibri" w:hAnsi="Calibri" w:cs="Calibri"/>
                <w:sz w:val="20"/>
                <w:szCs w:val="20"/>
              </w:rPr>
            </w:pPr>
          </w:p>
        </w:tc>
      </w:tr>
      <w:tr w:rsidR="00974497" w:rsidRPr="00FB7CB0" w14:paraId="5A1E444E" w14:textId="77777777" w:rsidTr="00FA4960">
        <w:trPr>
          <w:trHeight w:val="260"/>
        </w:trPr>
        <w:tc>
          <w:tcPr>
            <w:tcW w:w="535" w:type="dxa"/>
            <w:vMerge/>
            <w:shd w:val="clear" w:color="auto" w:fill="D9E2F3" w:themeFill="accent1" w:themeFillTint="33"/>
          </w:tcPr>
          <w:p w14:paraId="74B45A99"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46049CCA" w14:textId="77777777" w:rsidR="00974497" w:rsidRPr="00FB7CB0" w:rsidRDefault="00974497" w:rsidP="008B5FDB">
            <w:pPr>
              <w:autoSpaceDE w:val="0"/>
              <w:autoSpaceDN w:val="0"/>
              <w:adjustRightInd w:val="0"/>
              <w:rPr>
                <w:rFonts w:ascii="Calibri" w:eastAsia="Calibri" w:hAnsi="Calibri" w:cs="Calibri"/>
                <w:sz w:val="20"/>
                <w:szCs w:val="20"/>
              </w:rPr>
            </w:pPr>
            <w:r w:rsidRPr="00FB7CB0">
              <w:rPr>
                <w:rFonts w:ascii="Calibri" w:eastAsia="Calibri" w:hAnsi="Calibri" w:cs="Calibri"/>
                <w:sz w:val="20"/>
                <w:szCs w:val="20"/>
              </w:rPr>
              <w:t>b)</w:t>
            </w:r>
            <w:r>
              <w:rPr>
                <w:rFonts w:ascii="Calibri" w:eastAsia="Calibri" w:hAnsi="Calibri" w:cs="Calibri"/>
                <w:sz w:val="20"/>
                <w:szCs w:val="20"/>
              </w:rPr>
              <w:t xml:space="preserve"> </w:t>
            </w:r>
          </w:p>
        </w:tc>
        <w:tc>
          <w:tcPr>
            <w:tcW w:w="4950" w:type="dxa"/>
            <w:gridSpan w:val="3"/>
          </w:tcPr>
          <w:p w14:paraId="39FFB8F1" w14:textId="77777777" w:rsidR="00974497" w:rsidRPr="00FB7CB0" w:rsidRDefault="00974497" w:rsidP="008B5FDB">
            <w:pPr>
              <w:autoSpaceDE w:val="0"/>
              <w:autoSpaceDN w:val="0"/>
              <w:adjustRightInd w:val="0"/>
              <w:rPr>
                <w:rFonts w:ascii="Calibri" w:eastAsia="Calibri" w:hAnsi="Calibri" w:cs="Calibri"/>
                <w:sz w:val="20"/>
                <w:szCs w:val="20"/>
              </w:rPr>
            </w:pPr>
            <w:r w:rsidRPr="00A35B1B">
              <w:rPr>
                <w:rFonts w:ascii="Calibri" w:eastAsia="Calibri" w:hAnsi="Calibri" w:cs="Calibri"/>
                <w:sz w:val="20"/>
                <w:szCs w:val="20"/>
              </w:rPr>
              <w:t>identify policies and actions to partner with other</w:t>
            </w:r>
            <w:r>
              <w:rPr>
                <w:rFonts w:ascii="Calibri" w:eastAsia="Calibri" w:hAnsi="Calibri" w:cs="Calibri"/>
                <w:sz w:val="20"/>
                <w:szCs w:val="20"/>
              </w:rPr>
              <w:t xml:space="preserve"> </w:t>
            </w:r>
            <w:r w:rsidRPr="00A35B1B">
              <w:rPr>
                <w:rFonts w:ascii="Calibri" w:eastAsia="Calibri" w:hAnsi="Calibri" w:cs="Calibri"/>
                <w:sz w:val="20"/>
                <w:szCs w:val="20"/>
              </w:rPr>
              <w:t>levels of government and non-profit organizations in</w:t>
            </w:r>
            <w:r>
              <w:rPr>
                <w:rFonts w:ascii="Calibri" w:eastAsia="Calibri" w:hAnsi="Calibri" w:cs="Calibri"/>
                <w:sz w:val="20"/>
                <w:szCs w:val="20"/>
              </w:rPr>
              <w:t xml:space="preserve"> </w:t>
            </w:r>
            <w:r w:rsidRPr="00A35B1B">
              <w:rPr>
                <w:rFonts w:ascii="Calibri" w:eastAsia="Calibri" w:hAnsi="Calibri" w:cs="Calibri"/>
                <w:sz w:val="20"/>
                <w:szCs w:val="20"/>
              </w:rPr>
              <w:t>order to create pathways out of homelessness and</w:t>
            </w:r>
            <w:r>
              <w:rPr>
                <w:rFonts w:ascii="Calibri" w:eastAsia="Calibri" w:hAnsi="Calibri" w:cs="Calibri"/>
                <w:sz w:val="20"/>
                <w:szCs w:val="20"/>
              </w:rPr>
              <w:t xml:space="preserve"> </w:t>
            </w:r>
            <w:r w:rsidRPr="00A35B1B">
              <w:rPr>
                <w:rFonts w:ascii="Calibri" w:eastAsia="Calibri" w:hAnsi="Calibri" w:cs="Calibri"/>
                <w:sz w:val="20"/>
                <w:szCs w:val="20"/>
              </w:rPr>
              <w:t>contribute to meeting the housing and support needs</w:t>
            </w:r>
            <w:r>
              <w:rPr>
                <w:rFonts w:ascii="Calibri" w:eastAsia="Calibri" w:hAnsi="Calibri" w:cs="Calibri"/>
                <w:sz w:val="20"/>
                <w:szCs w:val="20"/>
              </w:rPr>
              <w:t xml:space="preserve"> </w:t>
            </w:r>
            <w:r w:rsidRPr="00A35B1B">
              <w:rPr>
                <w:rFonts w:ascii="Calibri" w:eastAsia="Calibri" w:hAnsi="Calibri" w:cs="Calibri"/>
                <w:sz w:val="20"/>
                <w:szCs w:val="20"/>
              </w:rPr>
              <w:t>of populations experiencing or at risk of homelessness</w:t>
            </w:r>
          </w:p>
        </w:tc>
        <w:tc>
          <w:tcPr>
            <w:tcW w:w="3150" w:type="dxa"/>
          </w:tcPr>
          <w:p w14:paraId="2266BAF0" w14:textId="77777777" w:rsidR="00974497" w:rsidRPr="00FB7CB0" w:rsidRDefault="00974497" w:rsidP="008B5FDB">
            <w:pPr>
              <w:rPr>
                <w:rFonts w:ascii="Calibri" w:eastAsia="Calibri" w:hAnsi="Calibri" w:cs="Calibri"/>
                <w:sz w:val="20"/>
                <w:szCs w:val="20"/>
              </w:rPr>
            </w:pPr>
          </w:p>
        </w:tc>
      </w:tr>
      <w:tr w:rsidR="00F74AE7" w:rsidRPr="00FB7CB0" w14:paraId="1AC0BBA8" w14:textId="77777777" w:rsidTr="00FA4960">
        <w:tc>
          <w:tcPr>
            <w:tcW w:w="535" w:type="dxa"/>
            <w:vMerge w:val="restart"/>
            <w:shd w:val="clear" w:color="auto" w:fill="D9E2F3" w:themeFill="accent1" w:themeFillTint="33"/>
            <w:textDirection w:val="btLr"/>
          </w:tcPr>
          <w:p w14:paraId="608CB66D" w14:textId="759C4F5B" w:rsidR="00F74AE7" w:rsidRPr="00FB7CB0" w:rsidRDefault="00F74AE7" w:rsidP="00F74AE7">
            <w:pPr>
              <w:autoSpaceDE w:val="0"/>
              <w:autoSpaceDN w:val="0"/>
              <w:adjustRightInd w:val="0"/>
              <w:ind w:left="113" w:right="113"/>
              <w:jc w:val="center"/>
              <w:rPr>
                <w:rFonts w:ascii="Calibri" w:eastAsia="Calibri" w:hAnsi="Calibri" w:cs="Calibri"/>
                <w:sz w:val="20"/>
                <w:szCs w:val="20"/>
              </w:rPr>
            </w:pPr>
            <w:r w:rsidRPr="00742D8C">
              <w:rPr>
                <w:rFonts w:ascii="Calibri" w:eastAsia="Calibri" w:hAnsi="Calibri" w:cs="Calibri"/>
                <w:b/>
                <w:sz w:val="26"/>
                <w:szCs w:val="26"/>
              </w:rPr>
              <w:t xml:space="preserve">Policy </w:t>
            </w:r>
            <w:r>
              <w:rPr>
                <w:rFonts w:ascii="Calibri" w:eastAsia="Calibri" w:hAnsi="Calibri" w:cs="Calibri"/>
                <w:b/>
                <w:sz w:val="26"/>
                <w:szCs w:val="26"/>
              </w:rPr>
              <w:t xml:space="preserve"> 4.3.8</w:t>
            </w:r>
          </w:p>
        </w:tc>
        <w:tc>
          <w:tcPr>
            <w:tcW w:w="900" w:type="dxa"/>
            <w:shd w:val="clear" w:color="auto" w:fill="D9E2F3" w:themeFill="accent1" w:themeFillTint="33"/>
          </w:tcPr>
          <w:p w14:paraId="113F6FC2" w14:textId="77777777" w:rsidR="00F74AE7" w:rsidRDefault="00F74AE7" w:rsidP="007124C8">
            <w:pPr>
              <w:autoSpaceDE w:val="0"/>
              <w:autoSpaceDN w:val="0"/>
              <w:adjustRightInd w:val="0"/>
              <w:rPr>
                <w:rFonts w:ascii="Calibri" w:eastAsia="Calibri" w:hAnsi="Calibri" w:cs="Calibri"/>
                <w:sz w:val="20"/>
                <w:szCs w:val="20"/>
              </w:rPr>
            </w:pPr>
            <w:r w:rsidRPr="00BD5AB8">
              <w:rPr>
                <w:rFonts w:ascii="Calibri" w:eastAsia="Calibri" w:hAnsi="Calibri" w:cs="Calibri"/>
                <w:b/>
                <w:szCs w:val="20"/>
              </w:rPr>
              <w:t>Section</w:t>
            </w:r>
          </w:p>
        </w:tc>
        <w:tc>
          <w:tcPr>
            <w:tcW w:w="4950" w:type="dxa"/>
            <w:gridSpan w:val="3"/>
            <w:shd w:val="clear" w:color="auto" w:fill="D9E2F3" w:themeFill="accent1" w:themeFillTint="33"/>
          </w:tcPr>
          <w:p w14:paraId="49AF1821" w14:textId="77777777" w:rsidR="00F74AE7" w:rsidRPr="00A35B1B" w:rsidRDefault="00F74AE7" w:rsidP="007124C8">
            <w:pPr>
              <w:autoSpaceDE w:val="0"/>
              <w:autoSpaceDN w:val="0"/>
              <w:adjustRightInd w:val="0"/>
              <w:rPr>
                <w:rFonts w:ascii="Calibri" w:eastAsia="Calibri" w:hAnsi="Calibri" w:cs="Calibri"/>
                <w:sz w:val="20"/>
                <w:szCs w:val="20"/>
              </w:rPr>
            </w:pPr>
            <w:r w:rsidRPr="00FB7CB0">
              <w:rPr>
                <w:rFonts w:ascii="Calibri" w:eastAsia="Calibri" w:hAnsi="Calibri" w:cs="Calibri"/>
                <w:b/>
                <w:iCs/>
              </w:rPr>
              <w:t xml:space="preserve">Policy </w:t>
            </w:r>
          </w:p>
        </w:tc>
        <w:tc>
          <w:tcPr>
            <w:tcW w:w="3150" w:type="dxa"/>
            <w:shd w:val="clear" w:color="auto" w:fill="D9E2F3" w:themeFill="accent1" w:themeFillTint="33"/>
          </w:tcPr>
          <w:p w14:paraId="5D3D7BBC" w14:textId="139F51BC" w:rsidR="00F74AE7" w:rsidRPr="00FB7CB0" w:rsidRDefault="00F74AE7" w:rsidP="007124C8">
            <w:pPr>
              <w:rPr>
                <w:rFonts w:ascii="Calibri" w:eastAsia="Calibri" w:hAnsi="Calibri" w:cs="Calibri"/>
                <w:sz w:val="20"/>
                <w:szCs w:val="20"/>
              </w:rPr>
            </w:pPr>
            <w:r>
              <w:rPr>
                <w:rFonts w:ascii="Calibri" w:eastAsia="Calibri" w:hAnsi="Calibri" w:cs="Calibri"/>
                <w:b/>
                <w:bCs/>
                <w:iCs/>
                <w:lang w:val="en-US"/>
              </w:rPr>
              <w:t>Supplementary Information</w:t>
            </w:r>
          </w:p>
        </w:tc>
      </w:tr>
      <w:tr w:rsidR="00F74AE7" w:rsidRPr="00FB7CB0" w14:paraId="2F848D90" w14:textId="77777777" w:rsidTr="007B5710">
        <w:tc>
          <w:tcPr>
            <w:tcW w:w="535" w:type="dxa"/>
            <w:vMerge/>
            <w:shd w:val="clear" w:color="auto" w:fill="D9E2F3" w:themeFill="accent1" w:themeFillTint="33"/>
            <w:textDirection w:val="btLr"/>
          </w:tcPr>
          <w:p w14:paraId="6EB8DD22" w14:textId="77777777" w:rsidR="00F74AE7" w:rsidRPr="00742D8C" w:rsidRDefault="00F74AE7" w:rsidP="007124C8">
            <w:pPr>
              <w:autoSpaceDE w:val="0"/>
              <w:autoSpaceDN w:val="0"/>
              <w:adjustRightInd w:val="0"/>
              <w:ind w:left="113" w:right="113"/>
              <w:jc w:val="center"/>
              <w:rPr>
                <w:rFonts w:ascii="Calibri" w:eastAsia="Calibri" w:hAnsi="Calibri" w:cs="Calibri"/>
                <w:b/>
                <w:sz w:val="26"/>
                <w:szCs w:val="26"/>
              </w:rPr>
            </w:pPr>
          </w:p>
        </w:tc>
        <w:tc>
          <w:tcPr>
            <w:tcW w:w="9000" w:type="dxa"/>
            <w:gridSpan w:val="5"/>
          </w:tcPr>
          <w:p w14:paraId="1F7A3D0B" w14:textId="1185FEE9" w:rsidR="00F74AE7" w:rsidRPr="007B5710" w:rsidRDefault="00F74AE7" w:rsidP="007124C8">
            <w:pPr>
              <w:rPr>
                <w:rFonts w:ascii="Calibri" w:eastAsia="Calibri" w:hAnsi="Calibri" w:cs="Calibri"/>
                <w:b/>
                <w:bCs/>
                <w:iCs/>
                <w:sz w:val="20"/>
                <w:szCs w:val="20"/>
              </w:rPr>
            </w:pPr>
            <w:r w:rsidRPr="00F74AE7">
              <w:rPr>
                <w:rFonts w:ascii="Calibri" w:eastAsia="Calibri" w:hAnsi="Calibri" w:cs="Calibri"/>
                <w:b/>
                <w:sz w:val="20"/>
                <w:szCs w:val="20"/>
              </w:rPr>
              <w:t>Prepare and implement housing strategies or action plans that</w:t>
            </w:r>
          </w:p>
        </w:tc>
      </w:tr>
      <w:tr w:rsidR="00F74AE7" w14:paraId="61BC776B" w14:textId="77777777" w:rsidTr="00FA4960">
        <w:tc>
          <w:tcPr>
            <w:tcW w:w="535" w:type="dxa"/>
            <w:vMerge/>
            <w:shd w:val="clear" w:color="auto" w:fill="D9E2F3" w:themeFill="accent1" w:themeFillTint="33"/>
          </w:tcPr>
          <w:p w14:paraId="3F127673" w14:textId="77777777" w:rsidR="00F74AE7" w:rsidRPr="00742D8C" w:rsidRDefault="00F74AE7" w:rsidP="007124C8">
            <w:pPr>
              <w:autoSpaceDE w:val="0"/>
              <w:autoSpaceDN w:val="0"/>
              <w:adjustRightInd w:val="0"/>
              <w:ind w:left="113" w:right="113"/>
              <w:jc w:val="center"/>
              <w:rPr>
                <w:rFonts w:ascii="Calibri" w:eastAsia="Calibri" w:hAnsi="Calibri" w:cs="Calibri"/>
                <w:b/>
                <w:sz w:val="26"/>
                <w:szCs w:val="26"/>
              </w:rPr>
            </w:pPr>
          </w:p>
        </w:tc>
        <w:tc>
          <w:tcPr>
            <w:tcW w:w="900" w:type="dxa"/>
          </w:tcPr>
          <w:p w14:paraId="4256F737" w14:textId="77777777" w:rsidR="00F74AE7" w:rsidRPr="00AE790D" w:rsidRDefault="00F74AE7" w:rsidP="007124C8">
            <w:pPr>
              <w:autoSpaceDE w:val="0"/>
              <w:autoSpaceDN w:val="0"/>
              <w:adjustRightInd w:val="0"/>
              <w:rPr>
                <w:rFonts w:ascii="Calibri" w:eastAsia="Calibri" w:hAnsi="Calibri" w:cs="Calibri"/>
                <w:b/>
                <w:sz w:val="20"/>
                <w:szCs w:val="20"/>
              </w:rPr>
            </w:pPr>
            <w:r>
              <w:rPr>
                <w:rFonts w:ascii="Calibri" w:eastAsia="Calibri" w:hAnsi="Calibri" w:cs="Calibri"/>
                <w:sz w:val="20"/>
                <w:szCs w:val="20"/>
              </w:rPr>
              <w:t xml:space="preserve">a) </w:t>
            </w:r>
          </w:p>
        </w:tc>
        <w:tc>
          <w:tcPr>
            <w:tcW w:w="4950" w:type="dxa"/>
            <w:gridSpan w:val="3"/>
          </w:tcPr>
          <w:p w14:paraId="0D547D5D" w14:textId="551EEF25" w:rsidR="00F74AE7" w:rsidRPr="007B5710" w:rsidRDefault="00F74AE7" w:rsidP="00F74AE7">
            <w:pPr>
              <w:autoSpaceDE w:val="0"/>
              <w:autoSpaceDN w:val="0"/>
              <w:adjustRightInd w:val="0"/>
              <w:rPr>
                <w:rFonts w:ascii="Calibri" w:eastAsia="Calibri" w:hAnsi="Calibri" w:cs="Calibri"/>
                <w:iCs/>
                <w:sz w:val="20"/>
                <w:szCs w:val="20"/>
              </w:rPr>
            </w:pPr>
            <w:r w:rsidRPr="007B5710">
              <w:rPr>
                <w:rFonts w:ascii="Calibri" w:eastAsia="Calibri" w:hAnsi="Calibri" w:cs="Calibri"/>
                <w:iCs/>
                <w:sz w:val="20"/>
                <w:szCs w:val="20"/>
              </w:rPr>
              <w:t>identify opportunities to participate in programs with other levels of government to secure additional housing units to meet the housing needs of lower</w:t>
            </w:r>
          </w:p>
          <w:p w14:paraId="1D56BFDD" w14:textId="329F899A" w:rsidR="00F74AE7" w:rsidRPr="007B5710" w:rsidRDefault="00F74AE7" w:rsidP="00F74AE7">
            <w:pPr>
              <w:autoSpaceDE w:val="0"/>
              <w:autoSpaceDN w:val="0"/>
              <w:adjustRightInd w:val="0"/>
              <w:rPr>
                <w:rFonts w:ascii="Calibri" w:eastAsia="Calibri" w:hAnsi="Calibri" w:cs="Calibri"/>
                <w:iCs/>
                <w:sz w:val="20"/>
                <w:szCs w:val="20"/>
              </w:rPr>
            </w:pPr>
            <w:r w:rsidRPr="007B5710">
              <w:rPr>
                <w:rFonts w:ascii="Calibri" w:eastAsia="Calibri" w:hAnsi="Calibri" w:cs="Calibri"/>
                <w:iCs/>
                <w:sz w:val="20"/>
                <w:szCs w:val="20"/>
              </w:rPr>
              <w:t>income households</w:t>
            </w:r>
          </w:p>
        </w:tc>
        <w:tc>
          <w:tcPr>
            <w:tcW w:w="3150" w:type="dxa"/>
          </w:tcPr>
          <w:p w14:paraId="240B54AF" w14:textId="77777777" w:rsidR="00F74AE7" w:rsidRDefault="00F74AE7" w:rsidP="007124C8">
            <w:pPr>
              <w:rPr>
                <w:rFonts w:ascii="Calibri" w:eastAsia="Calibri" w:hAnsi="Calibri" w:cs="Calibri"/>
                <w:b/>
                <w:bCs/>
                <w:iCs/>
              </w:rPr>
            </w:pPr>
          </w:p>
        </w:tc>
      </w:tr>
      <w:tr w:rsidR="00F74AE7" w14:paraId="69A06116" w14:textId="77777777" w:rsidTr="00FA4960">
        <w:tc>
          <w:tcPr>
            <w:tcW w:w="535" w:type="dxa"/>
            <w:vMerge/>
            <w:shd w:val="clear" w:color="auto" w:fill="D9E2F3" w:themeFill="accent1" w:themeFillTint="33"/>
          </w:tcPr>
          <w:p w14:paraId="163E2668" w14:textId="77777777" w:rsidR="00F74AE7" w:rsidRPr="00742D8C" w:rsidRDefault="00F74AE7" w:rsidP="007124C8">
            <w:pPr>
              <w:autoSpaceDE w:val="0"/>
              <w:autoSpaceDN w:val="0"/>
              <w:adjustRightInd w:val="0"/>
              <w:ind w:left="113" w:right="113"/>
              <w:jc w:val="center"/>
              <w:rPr>
                <w:rFonts w:ascii="Calibri" w:eastAsia="Calibri" w:hAnsi="Calibri" w:cs="Calibri"/>
                <w:b/>
                <w:sz w:val="26"/>
                <w:szCs w:val="26"/>
              </w:rPr>
            </w:pPr>
          </w:p>
        </w:tc>
        <w:tc>
          <w:tcPr>
            <w:tcW w:w="900" w:type="dxa"/>
          </w:tcPr>
          <w:p w14:paraId="695411C9" w14:textId="77777777" w:rsidR="00F74AE7" w:rsidRDefault="00F74AE7" w:rsidP="007124C8">
            <w:pPr>
              <w:autoSpaceDE w:val="0"/>
              <w:autoSpaceDN w:val="0"/>
              <w:adjustRightInd w:val="0"/>
              <w:rPr>
                <w:rFonts w:ascii="Calibri" w:eastAsia="Calibri" w:hAnsi="Calibri" w:cs="Calibri"/>
                <w:sz w:val="20"/>
                <w:szCs w:val="20"/>
              </w:rPr>
            </w:pPr>
            <w:r w:rsidRPr="00FB7CB0">
              <w:rPr>
                <w:rFonts w:ascii="Calibri" w:eastAsia="Calibri" w:hAnsi="Calibri" w:cs="Calibri"/>
                <w:sz w:val="20"/>
                <w:szCs w:val="20"/>
              </w:rPr>
              <w:t>b)</w:t>
            </w:r>
            <w:r>
              <w:rPr>
                <w:rFonts w:ascii="Calibri" w:eastAsia="Calibri" w:hAnsi="Calibri" w:cs="Calibri"/>
                <w:sz w:val="20"/>
                <w:szCs w:val="20"/>
              </w:rPr>
              <w:t xml:space="preserve"> </w:t>
            </w:r>
          </w:p>
        </w:tc>
        <w:tc>
          <w:tcPr>
            <w:tcW w:w="4950" w:type="dxa"/>
            <w:gridSpan w:val="3"/>
          </w:tcPr>
          <w:p w14:paraId="593B3A17" w14:textId="2911CE51" w:rsidR="00F74AE7" w:rsidRPr="00AE790D" w:rsidRDefault="00F74AE7" w:rsidP="00F74AE7">
            <w:pPr>
              <w:autoSpaceDE w:val="0"/>
              <w:autoSpaceDN w:val="0"/>
              <w:adjustRightInd w:val="0"/>
              <w:rPr>
                <w:rFonts w:ascii="Calibri" w:eastAsia="Calibri" w:hAnsi="Calibri" w:cs="Calibri"/>
                <w:sz w:val="20"/>
                <w:szCs w:val="20"/>
              </w:rPr>
            </w:pPr>
            <w:r w:rsidRPr="00F74AE7">
              <w:rPr>
                <w:rFonts w:ascii="Calibri" w:eastAsia="Calibri" w:hAnsi="Calibri" w:cs="Calibri"/>
                <w:sz w:val="20"/>
                <w:szCs w:val="20"/>
              </w:rPr>
              <w:t>identify strategies to increase community acceptance</w:t>
            </w:r>
            <w:r>
              <w:rPr>
                <w:rFonts w:ascii="Calibri" w:eastAsia="Calibri" w:hAnsi="Calibri" w:cs="Calibri"/>
                <w:sz w:val="20"/>
                <w:szCs w:val="20"/>
              </w:rPr>
              <w:t xml:space="preserve"> </w:t>
            </w:r>
            <w:r w:rsidRPr="00F74AE7">
              <w:rPr>
                <w:rFonts w:ascii="Calibri" w:eastAsia="Calibri" w:hAnsi="Calibri" w:cs="Calibri"/>
                <w:sz w:val="20"/>
                <w:szCs w:val="20"/>
              </w:rPr>
              <w:t>and communicate the benefits of affordable and</w:t>
            </w:r>
            <w:r>
              <w:rPr>
                <w:rFonts w:ascii="Calibri" w:eastAsia="Calibri" w:hAnsi="Calibri" w:cs="Calibri"/>
                <w:sz w:val="20"/>
                <w:szCs w:val="20"/>
              </w:rPr>
              <w:t xml:space="preserve"> </w:t>
            </w:r>
            <w:r w:rsidRPr="00F74AE7">
              <w:rPr>
                <w:rFonts w:ascii="Calibri" w:eastAsia="Calibri" w:hAnsi="Calibri" w:cs="Calibri"/>
                <w:sz w:val="20"/>
                <w:szCs w:val="20"/>
              </w:rPr>
              <w:t>supportive housing development</w:t>
            </w:r>
          </w:p>
        </w:tc>
        <w:tc>
          <w:tcPr>
            <w:tcW w:w="3150" w:type="dxa"/>
          </w:tcPr>
          <w:p w14:paraId="503057AD" w14:textId="77777777" w:rsidR="00F74AE7" w:rsidRDefault="00F74AE7" w:rsidP="007124C8">
            <w:pPr>
              <w:rPr>
                <w:rFonts w:ascii="Calibri" w:eastAsia="Calibri" w:hAnsi="Calibri" w:cs="Calibri"/>
                <w:b/>
                <w:bCs/>
                <w:iCs/>
              </w:rPr>
            </w:pPr>
          </w:p>
        </w:tc>
      </w:tr>
      <w:tr w:rsidR="00F74AE7" w14:paraId="41018DB1" w14:textId="77777777" w:rsidTr="00FA4960">
        <w:tc>
          <w:tcPr>
            <w:tcW w:w="535" w:type="dxa"/>
            <w:vMerge/>
            <w:shd w:val="clear" w:color="auto" w:fill="D9E2F3" w:themeFill="accent1" w:themeFillTint="33"/>
          </w:tcPr>
          <w:p w14:paraId="48B96FA5" w14:textId="77777777" w:rsidR="00F74AE7" w:rsidRPr="00742D8C" w:rsidRDefault="00F74AE7" w:rsidP="007124C8">
            <w:pPr>
              <w:autoSpaceDE w:val="0"/>
              <w:autoSpaceDN w:val="0"/>
              <w:adjustRightInd w:val="0"/>
              <w:ind w:left="113" w:right="113"/>
              <w:jc w:val="center"/>
              <w:rPr>
                <w:rFonts w:ascii="Calibri" w:eastAsia="Calibri" w:hAnsi="Calibri" w:cs="Calibri"/>
                <w:b/>
                <w:sz w:val="26"/>
                <w:szCs w:val="26"/>
              </w:rPr>
            </w:pPr>
          </w:p>
        </w:tc>
        <w:tc>
          <w:tcPr>
            <w:tcW w:w="900" w:type="dxa"/>
          </w:tcPr>
          <w:p w14:paraId="0CFCE0F1" w14:textId="77777777" w:rsidR="00F74AE7" w:rsidRPr="00FB7CB0" w:rsidRDefault="00F74AE7" w:rsidP="007124C8">
            <w:pPr>
              <w:autoSpaceDE w:val="0"/>
              <w:autoSpaceDN w:val="0"/>
              <w:adjustRightInd w:val="0"/>
              <w:rPr>
                <w:rFonts w:ascii="Calibri" w:eastAsia="Calibri" w:hAnsi="Calibri" w:cs="Calibri"/>
                <w:sz w:val="20"/>
                <w:szCs w:val="20"/>
              </w:rPr>
            </w:pPr>
            <w:r>
              <w:rPr>
                <w:rFonts w:ascii="Calibri" w:eastAsia="Calibri" w:hAnsi="Calibri" w:cs="Calibri"/>
                <w:sz w:val="20"/>
                <w:szCs w:val="20"/>
              </w:rPr>
              <w:t>c)</w:t>
            </w:r>
          </w:p>
        </w:tc>
        <w:tc>
          <w:tcPr>
            <w:tcW w:w="4950" w:type="dxa"/>
            <w:gridSpan w:val="3"/>
          </w:tcPr>
          <w:p w14:paraId="26F2FF3C" w14:textId="77777777" w:rsidR="00F74AE7" w:rsidRPr="00F74AE7" w:rsidRDefault="00F74AE7" w:rsidP="00F74AE7">
            <w:pPr>
              <w:autoSpaceDE w:val="0"/>
              <w:autoSpaceDN w:val="0"/>
              <w:adjustRightInd w:val="0"/>
              <w:rPr>
                <w:rFonts w:ascii="Calibri" w:eastAsia="Calibri" w:hAnsi="Calibri" w:cs="Calibri"/>
                <w:sz w:val="20"/>
                <w:szCs w:val="20"/>
              </w:rPr>
            </w:pPr>
            <w:r w:rsidRPr="00F74AE7">
              <w:rPr>
                <w:rFonts w:ascii="Calibri" w:eastAsia="Calibri" w:hAnsi="Calibri" w:cs="Calibri"/>
                <w:sz w:val="20"/>
                <w:szCs w:val="20"/>
              </w:rPr>
              <w:t>are aligned with or integrate plans to address</w:t>
            </w:r>
          </w:p>
          <w:p w14:paraId="5C4E226A" w14:textId="2A9BA6BD" w:rsidR="00F74AE7" w:rsidRPr="00AE790D" w:rsidRDefault="00F74AE7" w:rsidP="00F74AE7">
            <w:pPr>
              <w:autoSpaceDE w:val="0"/>
              <w:autoSpaceDN w:val="0"/>
              <w:adjustRightInd w:val="0"/>
              <w:rPr>
                <w:rFonts w:ascii="Calibri" w:eastAsia="Calibri" w:hAnsi="Calibri" w:cs="Calibri"/>
                <w:sz w:val="20"/>
                <w:szCs w:val="20"/>
              </w:rPr>
            </w:pPr>
            <w:r w:rsidRPr="00F74AE7">
              <w:rPr>
                <w:rFonts w:ascii="Calibri" w:eastAsia="Calibri" w:hAnsi="Calibri" w:cs="Calibri"/>
                <w:sz w:val="20"/>
                <w:szCs w:val="20"/>
              </w:rPr>
              <w:t>homelessness, and identify strategies to reduce</w:t>
            </w:r>
            <w:r>
              <w:rPr>
                <w:rFonts w:ascii="Calibri" w:eastAsia="Calibri" w:hAnsi="Calibri" w:cs="Calibri"/>
                <w:sz w:val="20"/>
                <w:szCs w:val="20"/>
              </w:rPr>
              <w:t xml:space="preserve"> </w:t>
            </w:r>
            <w:r w:rsidRPr="00F74AE7">
              <w:rPr>
                <w:rFonts w:ascii="Calibri" w:eastAsia="Calibri" w:hAnsi="Calibri" w:cs="Calibri"/>
                <w:sz w:val="20"/>
                <w:szCs w:val="20"/>
              </w:rPr>
              <w:t>the total number of households that are in core</w:t>
            </w:r>
            <w:r>
              <w:rPr>
                <w:rFonts w:ascii="Calibri" w:eastAsia="Calibri" w:hAnsi="Calibri" w:cs="Calibri"/>
                <w:sz w:val="20"/>
                <w:szCs w:val="20"/>
              </w:rPr>
              <w:t xml:space="preserve"> </w:t>
            </w:r>
            <w:r w:rsidRPr="00F74AE7">
              <w:rPr>
                <w:rFonts w:ascii="Calibri" w:eastAsia="Calibri" w:hAnsi="Calibri" w:cs="Calibri"/>
                <w:sz w:val="20"/>
                <w:szCs w:val="20"/>
              </w:rPr>
              <w:t>housing need and populations experiencing or</w:t>
            </w:r>
            <w:r>
              <w:rPr>
                <w:rFonts w:ascii="Calibri" w:eastAsia="Calibri" w:hAnsi="Calibri" w:cs="Calibri"/>
                <w:sz w:val="20"/>
                <w:szCs w:val="20"/>
              </w:rPr>
              <w:t xml:space="preserve"> </w:t>
            </w:r>
            <w:r w:rsidRPr="00F74AE7">
              <w:rPr>
                <w:rFonts w:ascii="Calibri" w:eastAsia="Calibri" w:hAnsi="Calibri" w:cs="Calibri"/>
                <w:sz w:val="20"/>
                <w:szCs w:val="20"/>
              </w:rPr>
              <w:t>at risk of homelessness</w:t>
            </w:r>
          </w:p>
        </w:tc>
        <w:tc>
          <w:tcPr>
            <w:tcW w:w="3150" w:type="dxa"/>
          </w:tcPr>
          <w:p w14:paraId="3C8B246F" w14:textId="77777777" w:rsidR="00F74AE7" w:rsidRDefault="00F74AE7" w:rsidP="007124C8">
            <w:pPr>
              <w:rPr>
                <w:rFonts w:ascii="Calibri" w:eastAsia="Calibri" w:hAnsi="Calibri" w:cs="Calibri"/>
                <w:b/>
                <w:bCs/>
                <w:iCs/>
              </w:rPr>
            </w:pPr>
          </w:p>
        </w:tc>
      </w:tr>
    </w:tbl>
    <w:p w14:paraId="562F4A3D" w14:textId="77777777" w:rsidR="00974497" w:rsidRDefault="00974497" w:rsidP="00974497">
      <w:pPr>
        <w:rPr>
          <w:b/>
          <w:sz w:val="28"/>
          <w:szCs w:val="28"/>
        </w:rPr>
      </w:pPr>
    </w:p>
    <w:p w14:paraId="00AF2F9B" w14:textId="0FB632FD" w:rsidR="00974497" w:rsidRPr="00237120" w:rsidRDefault="00974497" w:rsidP="00974497">
      <w:pPr>
        <w:rPr>
          <w:b/>
          <w:sz w:val="28"/>
          <w:szCs w:val="28"/>
        </w:rPr>
      </w:pPr>
    </w:p>
    <w:p w14:paraId="108B510C" w14:textId="77777777" w:rsidR="00FA4960" w:rsidRDefault="00FA4960">
      <w:r>
        <w:br w:type="page"/>
      </w:r>
    </w:p>
    <w:tbl>
      <w:tblPr>
        <w:tblStyle w:val="TableGrid1"/>
        <w:tblW w:w="9535" w:type="dxa"/>
        <w:tblLayout w:type="fixed"/>
        <w:tblLook w:val="04A0" w:firstRow="1" w:lastRow="0" w:firstColumn="1" w:lastColumn="0" w:noHBand="0" w:noVBand="1"/>
      </w:tblPr>
      <w:tblGrid>
        <w:gridCol w:w="535"/>
        <w:gridCol w:w="900"/>
        <w:gridCol w:w="5130"/>
        <w:gridCol w:w="2970"/>
      </w:tblGrid>
      <w:tr w:rsidR="00974497" w:rsidRPr="00FB7CB0" w14:paraId="3E375E96" w14:textId="77777777" w:rsidTr="008B5FDB">
        <w:tc>
          <w:tcPr>
            <w:tcW w:w="9535" w:type="dxa"/>
            <w:gridSpan w:val="4"/>
          </w:tcPr>
          <w:p w14:paraId="5BC20B46" w14:textId="537A9459" w:rsidR="00974497" w:rsidRPr="00FB7CB0" w:rsidRDefault="00974497" w:rsidP="008B5FDB">
            <w:pPr>
              <w:spacing w:before="60" w:after="60"/>
              <w:rPr>
                <w:rFonts w:ascii="Calibri" w:eastAsia="Calibri" w:hAnsi="Calibri" w:cs="Calibri"/>
                <w:b/>
                <w:bCs/>
              </w:rPr>
            </w:pPr>
            <w:r w:rsidRPr="009860F0">
              <w:rPr>
                <w:rFonts w:ascii="Calibri" w:eastAsia="Calibri" w:hAnsi="Calibri" w:cs="Calibri"/>
                <w:b/>
                <w:bCs/>
                <w:sz w:val="28"/>
                <w:szCs w:val="28"/>
              </w:rPr>
              <w:t xml:space="preserve">Metro 2050 </w:t>
            </w:r>
            <w:hyperlink r:id="rId29" w:anchor="page=83" w:history="1">
              <w:r w:rsidRPr="00EB3222">
                <w:rPr>
                  <w:rStyle w:val="Hyperlink"/>
                  <w:rFonts w:ascii="Calibri" w:eastAsia="Calibri" w:hAnsi="Calibri" w:cs="Calibri"/>
                  <w:b/>
                  <w:bCs/>
                  <w:sz w:val="28"/>
                  <w:szCs w:val="28"/>
                </w:rPr>
                <w:t>Goal 5: Support Sustainable Transportation Choices</w:t>
              </w:r>
            </w:hyperlink>
          </w:p>
        </w:tc>
      </w:tr>
      <w:tr w:rsidR="00974497" w:rsidRPr="009C5DED" w14:paraId="4DAB7D85" w14:textId="77777777" w:rsidTr="008B5FDB">
        <w:tc>
          <w:tcPr>
            <w:tcW w:w="9535" w:type="dxa"/>
            <w:gridSpan w:val="4"/>
          </w:tcPr>
          <w:p w14:paraId="6D3483D8" w14:textId="77777777" w:rsidR="00974497" w:rsidRPr="009C5DED" w:rsidRDefault="00974497" w:rsidP="008B5FDB">
            <w:pPr>
              <w:spacing w:before="60" w:after="60"/>
              <w:rPr>
                <w:rFonts w:ascii="Calibri" w:eastAsia="Calibri" w:hAnsi="Calibri" w:cs="Calibri"/>
                <w:bCs/>
                <w:i/>
                <w:sz w:val="20"/>
                <w:szCs w:val="20"/>
              </w:rPr>
            </w:pPr>
            <w:r>
              <w:rPr>
                <w:rFonts w:ascii="Calibri" w:eastAsia="Calibri" w:hAnsi="Calibri" w:cs="Calibri"/>
                <w:bCs/>
                <w:i/>
                <w:sz w:val="20"/>
                <w:szCs w:val="20"/>
              </w:rPr>
              <w:t>Describe h</w:t>
            </w:r>
            <w:r w:rsidRPr="009C5DED">
              <w:rPr>
                <w:rFonts w:ascii="Calibri" w:eastAsia="Calibri" w:hAnsi="Calibri" w:cs="Calibri"/>
                <w:bCs/>
                <w:i/>
                <w:sz w:val="20"/>
                <w:szCs w:val="20"/>
              </w:rPr>
              <w:t xml:space="preserve">ow the OCP and other supporting </w:t>
            </w:r>
            <w:r>
              <w:rPr>
                <w:rFonts w:ascii="Calibri" w:eastAsia="Calibri" w:hAnsi="Calibri" w:cs="Calibri"/>
                <w:bCs/>
                <w:i/>
                <w:sz w:val="20"/>
                <w:szCs w:val="20"/>
              </w:rPr>
              <w:t xml:space="preserve">plans and </w:t>
            </w:r>
            <w:r w:rsidRPr="009C5DED">
              <w:rPr>
                <w:rFonts w:ascii="Calibri" w:eastAsia="Calibri" w:hAnsi="Calibri" w:cs="Calibri"/>
                <w:bCs/>
                <w:i/>
                <w:sz w:val="20"/>
                <w:szCs w:val="20"/>
              </w:rPr>
              <w:t xml:space="preserve">policies contribute to </w:t>
            </w:r>
            <w:r>
              <w:rPr>
                <w:rFonts w:ascii="Calibri" w:eastAsia="Calibri" w:hAnsi="Calibri" w:cs="Calibri"/>
                <w:bCs/>
                <w:i/>
                <w:sz w:val="20"/>
                <w:szCs w:val="20"/>
              </w:rPr>
              <w:t>this Goal</w:t>
            </w:r>
            <w:r w:rsidRPr="009C5DED">
              <w:rPr>
                <w:rFonts w:ascii="Calibri" w:eastAsia="Calibri" w:hAnsi="Calibri" w:cs="Calibri"/>
                <w:bCs/>
                <w:i/>
                <w:sz w:val="20"/>
                <w:szCs w:val="20"/>
              </w:rPr>
              <w:t>:</w:t>
            </w:r>
          </w:p>
          <w:p w14:paraId="29952305" w14:textId="3C469E4A" w:rsidR="00974497" w:rsidRDefault="00974497" w:rsidP="008B5FDB">
            <w:pPr>
              <w:spacing w:before="60" w:after="60"/>
              <w:rPr>
                <w:rFonts w:ascii="Calibri" w:eastAsia="Calibri" w:hAnsi="Calibri" w:cs="Calibri"/>
                <w:bCs/>
                <w:sz w:val="20"/>
                <w:szCs w:val="20"/>
              </w:rPr>
            </w:pPr>
          </w:p>
          <w:p w14:paraId="7C336435" w14:textId="77777777" w:rsidR="00FA4960" w:rsidRDefault="00FA4960" w:rsidP="008B5FDB">
            <w:pPr>
              <w:spacing w:before="60" w:after="60"/>
              <w:rPr>
                <w:rFonts w:ascii="Calibri" w:eastAsia="Calibri" w:hAnsi="Calibri" w:cs="Calibri"/>
                <w:bCs/>
                <w:sz w:val="20"/>
                <w:szCs w:val="20"/>
              </w:rPr>
            </w:pPr>
          </w:p>
          <w:p w14:paraId="596D3588" w14:textId="77777777" w:rsidR="00974497" w:rsidRPr="009C5DED" w:rsidRDefault="00974497" w:rsidP="008B5FDB">
            <w:pPr>
              <w:spacing w:before="60" w:after="60"/>
              <w:rPr>
                <w:rFonts w:ascii="Calibri" w:eastAsia="Calibri" w:hAnsi="Calibri" w:cs="Calibri"/>
                <w:bCs/>
                <w:sz w:val="20"/>
                <w:szCs w:val="20"/>
              </w:rPr>
            </w:pPr>
          </w:p>
        </w:tc>
      </w:tr>
      <w:tr w:rsidR="00974497" w:rsidRPr="00FB7CB0" w14:paraId="2CE1A57B" w14:textId="77777777" w:rsidTr="008B5FDB">
        <w:tc>
          <w:tcPr>
            <w:tcW w:w="9535" w:type="dxa"/>
            <w:gridSpan w:val="4"/>
          </w:tcPr>
          <w:p w14:paraId="46FB2C5C" w14:textId="77777777" w:rsidR="00974497" w:rsidRPr="00FB7CB0" w:rsidRDefault="00974497" w:rsidP="008B5FDB">
            <w:pPr>
              <w:spacing w:before="60" w:after="60"/>
              <w:rPr>
                <w:rFonts w:ascii="Calibri" w:eastAsia="Calibri" w:hAnsi="Calibri" w:cs="Calibri"/>
                <w:b/>
                <w:bCs/>
              </w:rPr>
            </w:pPr>
            <w:r w:rsidRPr="005513EB">
              <w:rPr>
                <w:rFonts w:ascii="Calibri" w:eastAsia="Calibri" w:hAnsi="Calibri" w:cs="Calibri"/>
                <w:b/>
                <w:bCs/>
                <w:sz w:val="24"/>
                <w:szCs w:val="24"/>
                <w:lang w:val="en-US"/>
              </w:rPr>
              <w:t>Strategy 5.1 Coordinate land use and transportation to encourage transit,</w:t>
            </w:r>
            <w:r>
              <w:rPr>
                <w:rFonts w:ascii="Calibri" w:eastAsia="Calibri" w:hAnsi="Calibri" w:cs="Calibri"/>
                <w:b/>
                <w:bCs/>
                <w:sz w:val="24"/>
                <w:szCs w:val="24"/>
                <w:lang w:val="en-US"/>
              </w:rPr>
              <w:t xml:space="preserve"> </w:t>
            </w:r>
            <w:r w:rsidRPr="005513EB">
              <w:rPr>
                <w:rFonts w:ascii="Calibri" w:eastAsia="Calibri" w:hAnsi="Calibri" w:cs="Calibri"/>
                <w:b/>
                <w:bCs/>
                <w:sz w:val="24"/>
                <w:szCs w:val="24"/>
                <w:lang w:val="en-US"/>
              </w:rPr>
              <w:t>multiple-occupancy vehicles, cycling and walking</w:t>
            </w:r>
          </w:p>
        </w:tc>
      </w:tr>
      <w:tr w:rsidR="00974497" w:rsidRPr="00FB7CB0" w14:paraId="56E34B6A" w14:textId="77777777" w:rsidTr="00FA4960">
        <w:tc>
          <w:tcPr>
            <w:tcW w:w="535" w:type="dxa"/>
            <w:vMerge w:val="restart"/>
            <w:shd w:val="clear" w:color="auto" w:fill="D9E2F3" w:themeFill="accent1" w:themeFillTint="33"/>
            <w:textDirection w:val="btLr"/>
            <w:vAlign w:val="center"/>
          </w:tcPr>
          <w:p w14:paraId="67963447" w14:textId="77777777" w:rsidR="00974497" w:rsidRPr="00742D8C" w:rsidRDefault="00974497" w:rsidP="008B5FDB">
            <w:pPr>
              <w:autoSpaceDE w:val="0"/>
              <w:autoSpaceDN w:val="0"/>
              <w:adjustRightInd w:val="0"/>
              <w:ind w:left="113" w:right="113"/>
              <w:jc w:val="center"/>
              <w:rPr>
                <w:rFonts w:ascii="Calibri" w:eastAsia="Calibri" w:hAnsi="Calibri" w:cs="Calibri"/>
                <w:b/>
                <w:sz w:val="26"/>
                <w:szCs w:val="26"/>
              </w:rPr>
            </w:pPr>
            <w:r w:rsidRPr="00742D8C">
              <w:rPr>
                <w:rFonts w:ascii="Calibri" w:eastAsia="Calibri" w:hAnsi="Calibri" w:cs="Calibri"/>
                <w:b/>
                <w:sz w:val="26"/>
                <w:szCs w:val="26"/>
              </w:rPr>
              <w:t xml:space="preserve">Policy </w:t>
            </w:r>
            <w:r>
              <w:rPr>
                <w:rFonts w:ascii="Calibri" w:eastAsia="Calibri" w:hAnsi="Calibri" w:cs="Calibri"/>
                <w:b/>
                <w:sz w:val="26"/>
                <w:szCs w:val="26"/>
              </w:rPr>
              <w:t>5.1.14</w:t>
            </w:r>
          </w:p>
        </w:tc>
        <w:tc>
          <w:tcPr>
            <w:tcW w:w="900" w:type="dxa"/>
            <w:shd w:val="clear" w:color="auto" w:fill="D9E2F3" w:themeFill="accent1" w:themeFillTint="33"/>
            <w:vAlign w:val="center"/>
          </w:tcPr>
          <w:p w14:paraId="08606468" w14:textId="77777777" w:rsidR="00974497" w:rsidRPr="00FB7CB0" w:rsidRDefault="00974497" w:rsidP="008B5FDB">
            <w:pPr>
              <w:spacing w:after="60"/>
              <w:rPr>
                <w:rFonts w:ascii="Calibri" w:eastAsia="Calibri" w:hAnsi="Calibri" w:cs="Calibri"/>
                <w:b/>
                <w:iCs/>
              </w:rPr>
            </w:pPr>
            <w:r w:rsidRPr="00BD5AB8">
              <w:rPr>
                <w:rFonts w:ascii="Calibri" w:eastAsia="Calibri" w:hAnsi="Calibri" w:cs="Calibri"/>
                <w:b/>
                <w:szCs w:val="20"/>
              </w:rPr>
              <w:t>Section</w:t>
            </w:r>
          </w:p>
        </w:tc>
        <w:tc>
          <w:tcPr>
            <w:tcW w:w="5130" w:type="dxa"/>
            <w:shd w:val="clear" w:color="auto" w:fill="D9E2F3" w:themeFill="accent1" w:themeFillTint="33"/>
            <w:vAlign w:val="center"/>
          </w:tcPr>
          <w:p w14:paraId="74F8B0BC" w14:textId="77777777" w:rsidR="00974497" w:rsidRPr="00FB7CB0" w:rsidRDefault="00974497" w:rsidP="008B5FDB">
            <w:pPr>
              <w:spacing w:after="60"/>
              <w:rPr>
                <w:rFonts w:ascii="Calibri" w:eastAsia="Calibri" w:hAnsi="Calibri" w:cs="Calibri"/>
                <w:b/>
                <w:iCs/>
              </w:rPr>
            </w:pPr>
            <w:r w:rsidRPr="00FB7CB0">
              <w:rPr>
                <w:rFonts w:ascii="Calibri" w:eastAsia="Calibri" w:hAnsi="Calibri" w:cs="Calibri"/>
                <w:b/>
                <w:iCs/>
              </w:rPr>
              <w:t xml:space="preserve">Policy </w:t>
            </w:r>
          </w:p>
        </w:tc>
        <w:tc>
          <w:tcPr>
            <w:tcW w:w="2970" w:type="dxa"/>
            <w:shd w:val="clear" w:color="auto" w:fill="D9E2F3" w:themeFill="accent1" w:themeFillTint="33"/>
            <w:vAlign w:val="center"/>
          </w:tcPr>
          <w:p w14:paraId="03A11D07" w14:textId="77777777" w:rsidR="00974497" w:rsidRPr="00FB7CB0" w:rsidRDefault="00974497" w:rsidP="008B5FDB">
            <w:pPr>
              <w:spacing w:after="60"/>
              <w:rPr>
                <w:rFonts w:ascii="Calibri" w:eastAsia="Calibri" w:hAnsi="Calibri" w:cs="Calibri"/>
                <w:b/>
                <w:iCs/>
              </w:rPr>
            </w:pPr>
            <w:r w:rsidRPr="002E063E">
              <w:rPr>
                <w:rFonts w:ascii="Calibri" w:eastAsia="Calibri" w:hAnsi="Calibri" w:cs="Calibri"/>
                <w:b/>
                <w:bCs/>
                <w:iCs/>
                <w:lang w:val="en-US"/>
              </w:rPr>
              <w:t xml:space="preserve">Applicable </w:t>
            </w:r>
            <w:r>
              <w:rPr>
                <w:rFonts w:ascii="Calibri" w:eastAsia="Calibri" w:hAnsi="Calibri" w:cs="Calibri"/>
                <w:b/>
                <w:bCs/>
                <w:iCs/>
                <w:lang w:val="en-US"/>
              </w:rPr>
              <w:t xml:space="preserve">OCP </w:t>
            </w:r>
            <w:r>
              <w:rPr>
                <w:rFonts w:ascii="Calibri" w:eastAsia="Calibri" w:hAnsi="Calibri" w:cs="Calibri"/>
                <w:b/>
                <w:bCs/>
              </w:rPr>
              <w:t>Policies</w:t>
            </w:r>
          </w:p>
        </w:tc>
      </w:tr>
      <w:tr w:rsidR="00974497" w:rsidRPr="00FB7CB0" w14:paraId="6E52972F" w14:textId="77777777" w:rsidTr="008B5FDB">
        <w:tc>
          <w:tcPr>
            <w:tcW w:w="535" w:type="dxa"/>
            <w:vMerge/>
            <w:shd w:val="clear" w:color="auto" w:fill="D9E2F3" w:themeFill="accent1" w:themeFillTint="33"/>
          </w:tcPr>
          <w:p w14:paraId="68D11259" w14:textId="77777777" w:rsidR="00974497" w:rsidRDefault="00974497" w:rsidP="008B5FDB">
            <w:pPr>
              <w:autoSpaceDE w:val="0"/>
              <w:autoSpaceDN w:val="0"/>
              <w:adjustRightInd w:val="0"/>
              <w:ind w:left="113" w:right="113"/>
              <w:jc w:val="center"/>
              <w:rPr>
                <w:rFonts w:ascii="Calibri" w:eastAsia="Calibri" w:hAnsi="Calibri" w:cs="Calibri"/>
                <w:sz w:val="20"/>
                <w:szCs w:val="20"/>
              </w:rPr>
            </w:pPr>
          </w:p>
        </w:tc>
        <w:tc>
          <w:tcPr>
            <w:tcW w:w="9000" w:type="dxa"/>
            <w:gridSpan w:val="3"/>
          </w:tcPr>
          <w:p w14:paraId="37B9CF4D" w14:textId="77777777" w:rsidR="00974497" w:rsidRPr="00FB7CB0" w:rsidRDefault="00974497" w:rsidP="008B5FDB">
            <w:pPr>
              <w:spacing w:before="120" w:after="120"/>
              <w:rPr>
                <w:rFonts w:ascii="Calibri" w:eastAsia="Calibri" w:hAnsi="Calibri" w:cs="Calibri"/>
                <w:sz w:val="20"/>
                <w:szCs w:val="20"/>
              </w:rPr>
            </w:pPr>
            <w:r w:rsidRPr="006E77A3">
              <w:rPr>
                <w:b/>
                <w:sz w:val="20"/>
                <w:szCs w:val="20"/>
              </w:rPr>
              <w:t>Adopt Regional Context Statements that:</w:t>
            </w:r>
          </w:p>
        </w:tc>
      </w:tr>
      <w:tr w:rsidR="00974497" w:rsidRPr="00FB7CB0" w14:paraId="53845C31" w14:textId="77777777" w:rsidTr="00FA4960">
        <w:tc>
          <w:tcPr>
            <w:tcW w:w="535" w:type="dxa"/>
            <w:vMerge/>
            <w:shd w:val="clear" w:color="auto" w:fill="D9E2F3" w:themeFill="accent1" w:themeFillTint="33"/>
          </w:tcPr>
          <w:p w14:paraId="717EDA96" w14:textId="77777777" w:rsidR="00974497"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2A9497B7" w14:textId="77777777" w:rsidR="00974497" w:rsidRPr="00FB7CB0"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 xml:space="preserve">a) </w:t>
            </w:r>
          </w:p>
        </w:tc>
        <w:tc>
          <w:tcPr>
            <w:tcW w:w="5130" w:type="dxa"/>
          </w:tcPr>
          <w:p w14:paraId="218D1EA0" w14:textId="77777777" w:rsidR="00974497" w:rsidRPr="00FB7CB0" w:rsidRDefault="00974497" w:rsidP="008B5FDB">
            <w:pPr>
              <w:autoSpaceDE w:val="0"/>
              <w:autoSpaceDN w:val="0"/>
              <w:adjustRightInd w:val="0"/>
              <w:rPr>
                <w:rFonts w:ascii="Calibri" w:eastAsia="Calibri" w:hAnsi="Calibri" w:cs="Calibri"/>
                <w:sz w:val="20"/>
                <w:szCs w:val="20"/>
              </w:rPr>
            </w:pPr>
            <w:r w:rsidRPr="005513EB">
              <w:rPr>
                <w:rFonts w:ascii="Calibri" w:eastAsia="Calibri" w:hAnsi="Calibri" w:cs="Calibri"/>
                <w:sz w:val="20"/>
                <w:szCs w:val="20"/>
              </w:rPr>
              <w:t>identify land use and transportation policies and</w:t>
            </w:r>
            <w:r>
              <w:rPr>
                <w:rFonts w:ascii="Calibri" w:eastAsia="Calibri" w:hAnsi="Calibri" w:cs="Calibri"/>
                <w:sz w:val="20"/>
                <w:szCs w:val="20"/>
              </w:rPr>
              <w:t xml:space="preserve"> </w:t>
            </w:r>
            <w:r w:rsidRPr="005513EB">
              <w:rPr>
                <w:rFonts w:ascii="Calibri" w:eastAsia="Calibri" w:hAnsi="Calibri" w:cs="Calibri"/>
                <w:sz w:val="20"/>
                <w:szCs w:val="20"/>
              </w:rPr>
              <w:t>actions to encourage a greater share of trips made</w:t>
            </w:r>
            <w:r>
              <w:rPr>
                <w:rFonts w:ascii="Calibri" w:eastAsia="Calibri" w:hAnsi="Calibri" w:cs="Calibri"/>
                <w:sz w:val="20"/>
                <w:szCs w:val="20"/>
              </w:rPr>
              <w:t xml:space="preserve"> </w:t>
            </w:r>
            <w:r w:rsidRPr="005513EB">
              <w:rPr>
                <w:rFonts w:ascii="Calibri" w:eastAsia="Calibri" w:hAnsi="Calibri" w:cs="Calibri"/>
                <w:sz w:val="20"/>
                <w:szCs w:val="20"/>
              </w:rPr>
              <w:t>by transit, shared mobility options, cycling, walking,</w:t>
            </w:r>
            <w:r>
              <w:rPr>
                <w:rFonts w:ascii="Calibri" w:eastAsia="Calibri" w:hAnsi="Calibri" w:cs="Calibri"/>
                <w:sz w:val="20"/>
                <w:szCs w:val="20"/>
              </w:rPr>
              <w:t xml:space="preserve"> </w:t>
            </w:r>
            <w:r w:rsidRPr="005513EB">
              <w:rPr>
                <w:rFonts w:ascii="Calibri" w:eastAsia="Calibri" w:hAnsi="Calibri" w:cs="Calibri"/>
                <w:sz w:val="20"/>
                <w:szCs w:val="20"/>
              </w:rPr>
              <w:t>and rolling</w:t>
            </w:r>
          </w:p>
        </w:tc>
        <w:tc>
          <w:tcPr>
            <w:tcW w:w="2970" w:type="dxa"/>
          </w:tcPr>
          <w:p w14:paraId="3DDC9D1E" w14:textId="77777777" w:rsidR="00974497" w:rsidRPr="00FB7CB0" w:rsidRDefault="00974497" w:rsidP="008B5FDB">
            <w:pPr>
              <w:rPr>
                <w:rFonts w:ascii="Calibri" w:eastAsia="Calibri" w:hAnsi="Calibri" w:cs="Calibri"/>
                <w:sz w:val="20"/>
                <w:szCs w:val="20"/>
              </w:rPr>
            </w:pPr>
          </w:p>
        </w:tc>
      </w:tr>
      <w:tr w:rsidR="00974497" w:rsidRPr="00FB7CB0" w14:paraId="6497E5E6" w14:textId="77777777" w:rsidTr="00FA4960">
        <w:trPr>
          <w:trHeight w:val="260"/>
        </w:trPr>
        <w:tc>
          <w:tcPr>
            <w:tcW w:w="535" w:type="dxa"/>
            <w:vMerge/>
            <w:shd w:val="clear" w:color="auto" w:fill="D9E2F3" w:themeFill="accent1" w:themeFillTint="33"/>
          </w:tcPr>
          <w:p w14:paraId="17D1AAE8"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6196375C" w14:textId="77777777" w:rsidR="00974497" w:rsidRPr="00FB7CB0" w:rsidRDefault="00974497" w:rsidP="008B5FDB">
            <w:pPr>
              <w:autoSpaceDE w:val="0"/>
              <w:autoSpaceDN w:val="0"/>
              <w:adjustRightInd w:val="0"/>
              <w:rPr>
                <w:rFonts w:ascii="Calibri" w:eastAsia="Calibri" w:hAnsi="Calibri" w:cs="Calibri"/>
                <w:sz w:val="20"/>
                <w:szCs w:val="20"/>
              </w:rPr>
            </w:pPr>
            <w:r w:rsidRPr="00FB7CB0">
              <w:rPr>
                <w:rFonts w:ascii="Calibri" w:eastAsia="Calibri" w:hAnsi="Calibri" w:cs="Calibri"/>
                <w:sz w:val="20"/>
                <w:szCs w:val="20"/>
              </w:rPr>
              <w:t>b)</w:t>
            </w:r>
            <w:r>
              <w:rPr>
                <w:rFonts w:ascii="Calibri" w:eastAsia="Calibri" w:hAnsi="Calibri" w:cs="Calibri"/>
                <w:sz w:val="20"/>
                <w:szCs w:val="20"/>
              </w:rPr>
              <w:t xml:space="preserve"> </w:t>
            </w:r>
          </w:p>
        </w:tc>
        <w:tc>
          <w:tcPr>
            <w:tcW w:w="5130" w:type="dxa"/>
          </w:tcPr>
          <w:p w14:paraId="5AD69D49" w14:textId="77777777" w:rsidR="00974497" w:rsidRPr="00FB7CB0" w:rsidRDefault="00974497" w:rsidP="008B5FDB">
            <w:pPr>
              <w:autoSpaceDE w:val="0"/>
              <w:autoSpaceDN w:val="0"/>
              <w:adjustRightInd w:val="0"/>
              <w:rPr>
                <w:rFonts w:ascii="Calibri" w:eastAsia="Calibri" w:hAnsi="Calibri" w:cs="Calibri"/>
                <w:sz w:val="20"/>
                <w:szCs w:val="20"/>
              </w:rPr>
            </w:pPr>
            <w:r w:rsidRPr="005513EB">
              <w:rPr>
                <w:rFonts w:ascii="Calibri" w:eastAsia="Calibri" w:hAnsi="Calibri" w:cs="Calibri"/>
                <w:sz w:val="20"/>
                <w:szCs w:val="20"/>
              </w:rPr>
              <w:t>support the development and implementation of</w:t>
            </w:r>
            <w:r>
              <w:rPr>
                <w:rFonts w:ascii="Calibri" w:eastAsia="Calibri" w:hAnsi="Calibri" w:cs="Calibri"/>
                <w:sz w:val="20"/>
                <w:szCs w:val="20"/>
              </w:rPr>
              <w:t xml:space="preserve"> </w:t>
            </w:r>
            <w:r w:rsidRPr="005513EB">
              <w:rPr>
                <w:rFonts w:ascii="Calibri" w:eastAsia="Calibri" w:hAnsi="Calibri" w:cs="Calibri"/>
                <w:sz w:val="20"/>
                <w:szCs w:val="20"/>
              </w:rPr>
              <w:t>transportation demand management strategies, such</w:t>
            </w:r>
            <w:r>
              <w:rPr>
                <w:rFonts w:ascii="Calibri" w:eastAsia="Calibri" w:hAnsi="Calibri" w:cs="Calibri"/>
                <w:sz w:val="20"/>
                <w:szCs w:val="20"/>
              </w:rPr>
              <w:t xml:space="preserve"> </w:t>
            </w:r>
            <w:r w:rsidRPr="005513EB">
              <w:rPr>
                <w:rFonts w:ascii="Calibri" w:eastAsia="Calibri" w:hAnsi="Calibri" w:cs="Calibri"/>
                <w:sz w:val="20"/>
                <w:szCs w:val="20"/>
              </w:rPr>
              <w:t>as: parking pricing and supply measures, transit priority</w:t>
            </w:r>
            <w:r>
              <w:rPr>
                <w:rFonts w:ascii="Calibri" w:eastAsia="Calibri" w:hAnsi="Calibri" w:cs="Calibri"/>
                <w:sz w:val="20"/>
                <w:szCs w:val="20"/>
              </w:rPr>
              <w:t xml:space="preserve"> </w:t>
            </w:r>
            <w:r w:rsidRPr="005513EB">
              <w:rPr>
                <w:rFonts w:ascii="Calibri" w:eastAsia="Calibri" w:hAnsi="Calibri" w:cs="Calibri"/>
                <w:sz w:val="20"/>
                <w:szCs w:val="20"/>
              </w:rPr>
              <w:t>measures, end-of-trip facilities for active transportation</w:t>
            </w:r>
            <w:r>
              <w:rPr>
                <w:rFonts w:ascii="Calibri" w:eastAsia="Calibri" w:hAnsi="Calibri" w:cs="Calibri"/>
                <w:sz w:val="20"/>
                <w:szCs w:val="20"/>
              </w:rPr>
              <w:t xml:space="preserve"> </w:t>
            </w:r>
            <w:r w:rsidRPr="005513EB">
              <w:rPr>
                <w:rFonts w:ascii="Calibri" w:eastAsia="Calibri" w:hAnsi="Calibri" w:cs="Calibri"/>
                <w:sz w:val="20"/>
                <w:szCs w:val="20"/>
              </w:rPr>
              <w:t>and micro-mobility, and shared mobility services</w:t>
            </w:r>
          </w:p>
        </w:tc>
        <w:tc>
          <w:tcPr>
            <w:tcW w:w="2970" w:type="dxa"/>
          </w:tcPr>
          <w:p w14:paraId="765CE3B1" w14:textId="77777777" w:rsidR="00974497" w:rsidRPr="00FB7CB0" w:rsidRDefault="00974497" w:rsidP="008B5FDB">
            <w:pPr>
              <w:rPr>
                <w:rFonts w:ascii="Calibri" w:eastAsia="Calibri" w:hAnsi="Calibri" w:cs="Calibri"/>
                <w:sz w:val="20"/>
                <w:szCs w:val="20"/>
              </w:rPr>
            </w:pPr>
          </w:p>
        </w:tc>
      </w:tr>
      <w:tr w:rsidR="00974497" w:rsidRPr="00FB7CB0" w14:paraId="786972F3" w14:textId="77777777" w:rsidTr="00FA4960">
        <w:trPr>
          <w:trHeight w:val="260"/>
        </w:trPr>
        <w:tc>
          <w:tcPr>
            <w:tcW w:w="535" w:type="dxa"/>
            <w:vMerge/>
            <w:shd w:val="clear" w:color="auto" w:fill="D9E2F3" w:themeFill="accent1" w:themeFillTint="33"/>
          </w:tcPr>
          <w:p w14:paraId="325B9846"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7EED8899" w14:textId="77777777" w:rsidR="00974497" w:rsidRPr="00FB7CB0"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c)</w:t>
            </w:r>
          </w:p>
        </w:tc>
        <w:tc>
          <w:tcPr>
            <w:tcW w:w="5130" w:type="dxa"/>
          </w:tcPr>
          <w:p w14:paraId="799E473F" w14:textId="77777777" w:rsidR="00974497" w:rsidRPr="00F10DC9" w:rsidRDefault="00974497" w:rsidP="008B5FDB">
            <w:pPr>
              <w:autoSpaceDE w:val="0"/>
              <w:autoSpaceDN w:val="0"/>
              <w:adjustRightInd w:val="0"/>
              <w:rPr>
                <w:rFonts w:ascii="Calibri" w:eastAsia="Calibri" w:hAnsi="Calibri" w:cs="Calibri"/>
                <w:sz w:val="20"/>
                <w:szCs w:val="20"/>
              </w:rPr>
            </w:pPr>
            <w:r w:rsidRPr="00F10DC9">
              <w:rPr>
                <w:rFonts w:ascii="Calibri" w:eastAsia="Calibri" w:hAnsi="Calibri" w:cs="Calibri"/>
                <w:sz w:val="20"/>
                <w:szCs w:val="20"/>
              </w:rPr>
              <w:t>manage and enhance municipal infrastructure</w:t>
            </w:r>
          </w:p>
          <w:p w14:paraId="48202ADB" w14:textId="77777777" w:rsidR="00974497" w:rsidRPr="005513EB" w:rsidRDefault="00974497" w:rsidP="008B5FDB">
            <w:pPr>
              <w:autoSpaceDE w:val="0"/>
              <w:autoSpaceDN w:val="0"/>
              <w:adjustRightInd w:val="0"/>
              <w:rPr>
                <w:rFonts w:ascii="Calibri" w:eastAsia="Calibri" w:hAnsi="Calibri" w:cs="Calibri"/>
                <w:sz w:val="20"/>
                <w:szCs w:val="20"/>
              </w:rPr>
            </w:pPr>
            <w:r w:rsidRPr="00F10DC9">
              <w:rPr>
                <w:rFonts w:ascii="Calibri" w:eastAsia="Calibri" w:hAnsi="Calibri" w:cs="Calibri"/>
                <w:sz w:val="20"/>
                <w:szCs w:val="20"/>
              </w:rPr>
              <w:t>in support of transit, multiple-occupancy vehicles,</w:t>
            </w:r>
            <w:r>
              <w:rPr>
                <w:rFonts w:ascii="Calibri" w:eastAsia="Calibri" w:hAnsi="Calibri" w:cs="Calibri"/>
                <w:sz w:val="20"/>
                <w:szCs w:val="20"/>
              </w:rPr>
              <w:t xml:space="preserve"> </w:t>
            </w:r>
            <w:r w:rsidRPr="00F10DC9">
              <w:rPr>
                <w:rFonts w:ascii="Calibri" w:eastAsia="Calibri" w:hAnsi="Calibri" w:cs="Calibri"/>
                <w:sz w:val="20"/>
                <w:szCs w:val="20"/>
              </w:rPr>
              <w:t>cycling, walking, and rolling</w:t>
            </w:r>
          </w:p>
        </w:tc>
        <w:tc>
          <w:tcPr>
            <w:tcW w:w="2970" w:type="dxa"/>
          </w:tcPr>
          <w:p w14:paraId="1518EDDA" w14:textId="77777777" w:rsidR="00974497" w:rsidRPr="00FB7CB0" w:rsidRDefault="00974497" w:rsidP="008B5FDB">
            <w:pPr>
              <w:rPr>
                <w:rFonts w:ascii="Calibri" w:eastAsia="Calibri" w:hAnsi="Calibri" w:cs="Calibri"/>
                <w:sz w:val="20"/>
                <w:szCs w:val="20"/>
              </w:rPr>
            </w:pPr>
          </w:p>
        </w:tc>
      </w:tr>
      <w:tr w:rsidR="00974497" w:rsidRPr="00FB7CB0" w14:paraId="01A3B4B4" w14:textId="77777777" w:rsidTr="00FA4960">
        <w:trPr>
          <w:trHeight w:val="260"/>
        </w:trPr>
        <w:tc>
          <w:tcPr>
            <w:tcW w:w="535" w:type="dxa"/>
            <w:vMerge/>
            <w:shd w:val="clear" w:color="auto" w:fill="D9E2F3" w:themeFill="accent1" w:themeFillTint="33"/>
          </w:tcPr>
          <w:p w14:paraId="006BBB4F"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3FFD6FE2" w14:textId="77777777" w:rsidR="00974497" w:rsidRPr="00FB7CB0"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d)</w:t>
            </w:r>
          </w:p>
        </w:tc>
        <w:tc>
          <w:tcPr>
            <w:tcW w:w="5130" w:type="dxa"/>
          </w:tcPr>
          <w:p w14:paraId="78BA150E" w14:textId="77777777" w:rsidR="00974497" w:rsidRPr="005513EB" w:rsidRDefault="00974497" w:rsidP="008B5FDB">
            <w:pPr>
              <w:autoSpaceDE w:val="0"/>
              <w:autoSpaceDN w:val="0"/>
              <w:adjustRightInd w:val="0"/>
              <w:rPr>
                <w:rFonts w:ascii="Calibri" w:eastAsia="Calibri" w:hAnsi="Calibri" w:cs="Calibri"/>
                <w:sz w:val="20"/>
                <w:szCs w:val="20"/>
              </w:rPr>
            </w:pPr>
            <w:r w:rsidRPr="00F10DC9">
              <w:rPr>
                <w:rFonts w:ascii="Calibri" w:eastAsia="Calibri" w:hAnsi="Calibri" w:cs="Calibri"/>
                <w:sz w:val="20"/>
                <w:szCs w:val="20"/>
              </w:rPr>
              <w:t>support the transition to zero-emission vehicles</w:t>
            </w:r>
          </w:p>
        </w:tc>
        <w:tc>
          <w:tcPr>
            <w:tcW w:w="2970" w:type="dxa"/>
          </w:tcPr>
          <w:p w14:paraId="15C6AB3B" w14:textId="77777777" w:rsidR="00974497" w:rsidRPr="00FB7CB0" w:rsidRDefault="00974497" w:rsidP="008B5FDB">
            <w:pPr>
              <w:rPr>
                <w:rFonts w:ascii="Calibri" w:eastAsia="Calibri" w:hAnsi="Calibri" w:cs="Calibri"/>
                <w:sz w:val="20"/>
                <w:szCs w:val="20"/>
              </w:rPr>
            </w:pPr>
          </w:p>
        </w:tc>
      </w:tr>
      <w:tr w:rsidR="00974497" w:rsidRPr="00FB7CB0" w14:paraId="0DFD0DBA" w14:textId="77777777" w:rsidTr="00FA4960">
        <w:trPr>
          <w:trHeight w:val="260"/>
        </w:trPr>
        <w:tc>
          <w:tcPr>
            <w:tcW w:w="535" w:type="dxa"/>
            <w:vMerge/>
            <w:shd w:val="clear" w:color="auto" w:fill="D9E2F3" w:themeFill="accent1" w:themeFillTint="33"/>
          </w:tcPr>
          <w:p w14:paraId="00580EB3"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4D388A12" w14:textId="77777777" w:rsidR="00974497" w:rsidRPr="00FB7CB0"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e)</w:t>
            </w:r>
          </w:p>
        </w:tc>
        <w:tc>
          <w:tcPr>
            <w:tcW w:w="5130" w:type="dxa"/>
          </w:tcPr>
          <w:p w14:paraId="0D15BDDA" w14:textId="77777777" w:rsidR="00974497" w:rsidRPr="00F10DC9" w:rsidRDefault="00974497" w:rsidP="008B5FDB">
            <w:pPr>
              <w:autoSpaceDE w:val="0"/>
              <w:autoSpaceDN w:val="0"/>
              <w:adjustRightInd w:val="0"/>
              <w:rPr>
                <w:rFonts w:ascii="Calibri" w:eastAsia="Calibri" w:hAnsi="Calibri" w:cs="Calibri"/>
                <w:sz w:val="20"/>
                <w:szCs w:val="20"/>
              </w:rPr>
            </w:pPr>
            <w:r w:rsidRPr="00F10DC9">
              <w:rPr>
                <w:rFonts w:ascii="Calibri" w:eastAsia="Calibri" w:hAnsi="Calibri" w:cs="Calibri"/>
                <w:sz w:val="20"/>
                <w:szCs w:val="20"/>
              </w:rPr>
              <w:t>support implementation of the Regional</w:t>
            </w:r>
          </w:p>
          <w:p w14:paraId="16211217" w14:textId="77777777" w:rsidR="00974497" w:rsidRPr="005513EB" w:rsidRDefault="00974497" w:rsidP="008B5FDB">
            <w:pPr>
              <w:autoSpaceDE w:val="0"/>
              <w:autoSpaceDN w:val="0"/>
              <w:adjustRightInd w:val="0"/>
              <w:rPr>
                <w:rFonts w:ascii="Calibri" w:eastAsia="Calibri" w:hAnsi="Calibri" w:cs="Calibri"/>
                <w:sz w:val="20"/>
                <w:szCs w:val="20"/>
              </w:rPr>
            </w:pPr>
            <w:r w:rsidRPr="00F10DC9">
              <w:rPr>
                <w:rFonts w:ascii="Calibri" w:eastAsia="Calibri" w:hAnsi="Calibri" w:cs="Calibri"/>
                <w:sz w:val="20"/>
                <w:szCs w:val="20"/>
              </w:rPr>
              <w:t>Greenway Network and Major Bikeway Network,</w:t>
            </w:r>
            <w:r>
              <w:rPr>
                <w:rFonts w:ascii="Calibri" w:eastAsia="Calibri" w:hAnsi="Calibri" w:cs="Calibri"/>
                <w:sz w:val="20"/>
                <w:szCs w:val="20"/>
              </w:rPr>
              <w:t xml:space="preserve"> </w:t>
            </w:r>
            <w:r w:rsidRPr="00F10DC9">
              <w:rPr>
                <w:rFonts w:ascii="Calibri" w:eastAsia="Calibri" w:hAnsi="Calibri" w:cs="Calibri"/>
                <w:sz w:val="20"/>
                <w:szCs w:val="20"/>
              </w:rPr>
              <w:t>as identified in Map 10</w:t>
            </w:r>
          </w:p>
        </w:tc>
        <w:tc>
          <w:tcPr>
            <w:tcW w:w="2970" w:type="dxa"/>
          </w:tcPr>
          <w:p w14:paraId="0DBFB12F" w14:textId="77777777" w:rsidR="00974497" w:rsidRPr="00FB7CB0" w:rsidRDefault="00974497" w:rsidP="008B5FDB">
            <w:pPr>
              <w:rPr>
                <w:rFonts w:ascii="Calibri" w:eastAsia="Calibri" w:hAnsi="Calibri" w:cs="Calibri"/>
                <w:sz w:val="20"/>
                <w:szCs w:val="20"/>
              </w:rPr>
            </w:pPr>
          </w:p>
        </w:tc>
      </w:tr>
      <w:tr w:rsidR="00974497" w:rsidRPr="00FB7CB0" w14:paraId="7F86D536" w14:textId="77777777" w:rsidTr="00FA4960">
        <w:trPr>
          <w:trHeight w:val="260"/>
        </w:trPr>
        <w:tc>
          <w:tcPr>
            <w:tcW w:w="535" w:type="dxa"/>
            <w:vMerge/>
            <w:shd w:val="clear" w:color="auto" w:fill="D9E2F3" w:themeFill="accent1" w:themeFillTint="33"/>
          </w:tcPr>
          <w:p w14:paraId="40044E25"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0036B66A" w14:textId="77777777" w:rsidR="00974497" w:rsidRPr="00FB7CB0" w:rsidRDefault="00974497" w:rsidP="008B5FDB">
            <w:pPr>
              <w:autoSpaceDE w:val="0"/>
              <w:autoSpaceDN w:val="0"/>
              <w:adjustRightInd w:val="0"/>
              <w:rPr>
                <w:rFonts w:ascii="Calibri" w:eastAsia="Calibri" w:hAnsi="Calibri" w:cs="Calibri"/>
                <w:sz w:val="20"/>
                <w:szCs w:val="20"/>
              </w:rPr>
            </w:pPr>
            <w:r>
              <w:rPr>
                <w:rFonts w:ascii="Calibri" w:eastAsia="Calibri" w:hAnsi="Calibri" w:cs="Calibri"/>
                <w:sz w:val="20"/>
                <w:szCs w:val="20"/>
              </w:rPr>
              <w:t>f)</w:t>
            </w:r>
          </w:p>
        </w:tc>
        <w:tc>
          <w:tcPr>
            <w:tcW w:w="5130" w:type="dxa"/>
          </w:tcPr>
          <w:p w14:paraId="4E00B33C" w14:textId="77777777" w:rsidR="00974497" w:rsidRPr="005513EB" w:rsidRDefault="00974497" w:rsidP="008B5FDB">
            <w:pPr>
              <w:autoSpaceDE w:val="0"/>
              <w:autoSpaceDN w:val="0"/>
              <w:adjustRightInd w:val="0"/>
              <w:rPr>
                <w:rFonts w:ascii="Calibri" w:eastAsia="Calibri" w:hAnsi="Calibri" w:cs="Calibri"/>
                <w:sz w:val="20"/>
                <w:szCs w:val="20"/>
              </w:rPr>
            </w:pPr>
            <w:r w:rsidRPr="00F10DC9">
              <w:rPr>
                <w:rFonts w:ascii="Calibri" w:eastAsia="Calibri" w:hAnsi="Calibri" w:cs="Calibri"/>
                <w:sz w:val="20"/>
                <w:szCs w:val="20"/>
              </w:rPr>
              <w:t>support implementation of local active transportation</w:t>
            </w:r>
            <w:r>
              <w:rPr>
                <w:rFonts w:ascii="Calibri" w:eastAsia="Calibri" w:hAnsi="Calibri" w:cs="Calibri"/>
                <w:sz w:val="20"/>
                <w:szCs w:val="20"/>
              </w:rPr>
              <w:t xml:space="preserve"> </w:t>
            </w:r>
            <w:r w:rsidRPr="00F10DC9">
              <w:rPr>
                <w:rFonts w:ascii="Calibri" w:eastAsia="Calibri" w:hAnsi="Calibri" w:cs="Calibri"/>
                <w:sz w:val="20"/>
                <w:szCs w:val="20"/>
              </w:rPr>
              <w:t>and micro-mobility facilities that provide direct,</w:t>
            </w:r>
            <w:r>
              <w:rPr>
                <w:rFonts w:ascii="Calibri" w:eastAsia="Calibri" w:hAnsi="Calibri" w:cs="Calibri"/>
                <w:sz w:val="20"/>
                <w:szCs w:val="20"/>
              </w:rPr>
              <w:t xml:space="preserve"> </w:t>
            </w:r>
            <w:r w:rsidRPr="00F10DC9">
              <w:rPr>
                <w:rFonts w:ascii="Calibri" w:eastAsia="Calibri" w:hAnsi="Calibri" w:cs="Calibri"/>
                <w:sz w:val="20"/>
                <w:szCs w:val="20"/>
              </w:rPr>
              <w:t>comfortable, all ages and abilities connections to the</w:t>
            </w:r>
            <w:r>
              <w:rPr>
                <w:rFonts w:ascii="Calibri" w:eastAsia="Calibri" w:hAnsi="Calibri" w:cs="Calibri"/>
                <w:sz w:val="20"/>
                <w:szCs w:val="20"/>
              </w:rPr>
              <w:t xml:space="preserve"> </w:t>
            </w:r>
            <w:r w:rsidRPr="00F10DC9">
              <w:rPr>
                <w:rFonts w:ascii="Calibri" w:eastAsia="Calibri" w:hAnsi="Calibri" w:cs="Calibri"/>
                <w:sz w:val="20"/>
                <w:szCs w:val="20"/>
              </w:rPr>
              <w:t>Regional Greenway Network, Major Bikeway Network,</w:t>
            </w:r>
            <w:r>
              <w:rPr>
                <w:rFonts w:ascii="Calibri" w:eastAsia="Calibri" w:hAnsi="Calibri" w:cs="Calibri"/>
                <w:sz w:val="20"/>
                <w:szCs w:val="20"/>
              </w:rPr>
              <w:t xml:space="preserve"> </w:t>
            </w:r>
            <w:r w:rsidRPr="00F10DC9">
              <w:rPr>
                <w:rFonts w:ascii="Calibri" w:eastAsia="Calibri" w:hAnsi="Calibri" w:cs="Calibri"/>
                <w:sz w:val="20"/>
                <w:szCs w:val="20"/>
              </w:rPr>
              <w:t>transit services, and everyday destinations</w:t>
            </w:r>
          </w:p>
        </w:tc>
        <w:tc>
          <w:tcPr>
            <w:tcW w:w="2970" w:type="dxa"/>
          </w:tcPr>
          <w:p w14:paraId="0BE8DD84" w14:textId="77777777" w:rsidR="00974497" w:rsidRPr="00FB7CB0" w:rsidRDefault="00974497" w:rsidP="008B5FDB">
            <w:pPr>
              <w:rPr>
                <w:rFonts w:ascii="Calibri" w:eastAsia="Calibri" w:hAnsi="Calibri" w:cs="Calibri"/>
                <w:sz w:val="20"/>
                <w:szCs w:val="20"/>
              </w:rPr>
            </w:pPr>
          </w:p>
        </w:tc>
      </w:tr>
      <w:tr w:rsidR="00974497" w:rsidRPr="00FB7CB0" w14:paraId="2758A4E7" w14:textId="77777777" w:rsidTr="008B5FDB">
        <w:tc>
          <w:tcPr>
            <w:tcW w:w="9535" w:type="dxa"/>
            <w:gridSpan w:val="4"/>
          </w:tcPr>
          <w:p w14:paraId="72AE64A9" w14:textId="77777777" w:rsidR="00974497" w:rsidRPr="00FB7CB0" w:rsidRDefault="00974497" w:rsidP="008B5FDB">
            <w:pPr>
              <w:spacing w:before="60" w:after="60"/>
              <w:rPr>
                <w:rFonts w:ascii="Calibri" w:eastAsia="Calibri" w:hAnsi="Calibri" w:cs="Calibri"/>
                <w:b/>
                <w:bCs/>
              </w:rPr>
            </w:pPr>
            <w:r w:rsidRPr="00F10DC9">
              <w:rPr>
                <w:rFonts w:ascii="Calibri" w:eastAsia="Calibri" w:hAnsi="Calibri" w:cs="Calibri"/>
                <w:b/>
                <w:bCs/>
                <w:sz w:val="24"/>
                <w:szCs w:val="24"/>
                <w:lang w:val="en-US"/>
              </w:rPr>
              <w:t>Strategy 5.2 Coordinate land use and transportation to support the safe</w:t>
            </w:r>
            <w:r>
              <w:rPr>
                <w:rFonts w:ascii="Calibri" w:eastAsia="Calibri" w:hAnsi="Calibri" w:cs="Calibri"/>
                <w:b/>
                <w:bCs/>
                <w:sz w:val="24"/>
                <w:szCs w:val="24"/>
                <w:lang w:val="en-US"/>
              </w:rPr>
              <w:t xml:space="preserve"> </w:t>
            </w:r>
            <w:r w:rsidRPr="00F10DC9">
              <w:rPr>
                <w:rFonts w:ascii="Calibri" w:eastAsia="Calibri" w:hAnsi="Calibri" w:cs="Calibri"/>
                <w:b/>
                <w:bCs/>
                <w:sz w:val="24"/>
                <w:szCs w:val="24"/>
                <w:lang w:val="en-US"/>
              </w:rPr>
              <w:t>and efficient movement of vehicles for passengers, goods, and services</w:t>
            </w:r>
          </w:p>
        </w:tc>
      </w:tr>
      <w:tr w:rsidR="00974497" w:rsidRPr="00FB7CB0" w14:paraId="00C0E864" w14:textId="77777777" w:rsidTr="00FA4960">
        <w:tc>
          <w:tcPr>
            <w:tcW w:w="535" w:type="dxa"/>
            <w:vMerge w:val="restart"/>
            <w:shd w:val="clear" w:color="auto" w:fill="D9E2F3" w:themeFill="accent1" w:themeFillTint="33"/>
            <w:textDirection w:val="btLr"/>
            <w:vAlign w:val="center"/>
          </w:tcPr>
          <w:p w14:paraId="0EBAEEFD" w14:textId="77777777" w:rsidR="00974497" w:rsidRPr="00742D8C" w:rsidRDefault="00974497" w:rsidP="008B5FDB">
            <w:pPr>
              <w:autoSpaceDE w:val="0"/>
              <w:autoSpaceDN w:val="0"/>
              <w:adjustRightInd w:val="0"/>
              <w:ind w:left="113" w:right="113"/>
              <w:jc w:val="center"/>
              <w:rPr>
                <w:rFonts w:ascii="Calibri" w:eastAsia="Calibri" w:hAnsi="Calibri" w:cs="Calibri"/>
                <w:b/>
                <w:sz w:val="26"/>
                <w:szCs w:val="26"/>
              </w:rPr>
            </w:pPr>
            <w:r w:rsidRPr="00742D8C">
              <w:rPr>
                <w:rFonts w:ascii="Calibri" w:eastAsia="Calibri" w:hAnsi="Calibri" w:cs="Calibri"/>
                <w:b/>
                <w:sz w:val="26"/>
                <w:szCs w:val="26"/>
              </w:rPr>
              <w:t xml:space="preserve">Policy </w:t>
            </w:r>
            <w:r>
              <w:rPr>
                <w:rFonts w:ascii="Calibri" w:eastAsia="Calibri" w:hAnsi="Calibri" w:cs="Calibri"/>
                <w:b/>
                <w:sz w:val="26"/>
                <w:szCs w:val="26"/>
              </w:rPr>
              <w:t>5.2.6</w:t>
            </w:r>
          </w:p>
        </w:tc>
        <w:tc>
          <w:tcPr>
            <w:tcW w:w="900" w:type="dxa"/>
            <w:shd w:val="clear" w:color="auto" w:fill="D9E2F3" w:themeFill="accent1" w:themeFillTint="33"/>
            <w:vAlign w:val="center"/>
          </w:tcPr>
          <w:p w14:paraId="346F14D0" w14:textId="77777777" w:rsidR="00974497" w:rsidRPr="00FB7CB0" w:rsidRDefault="00974497" w:rsidP="008B5FDB">
            <w:pPr>
              <w:spacing w:after="60"/>
              <w:rPr>
                <w:rFonts w:ascii="Calibri" w:eastAsia="Calibri" w:hAnsi="Calibri" w:cs="Calibri"/>
                <w:b/>
                <w:iCs/>
              </w:rPr>
            </w:pPr>
            <w:r w:rsidRPr="00BD5AB8">
              <w:rPr>
                <w:rFonts w:ascii="Calibri" w:eastAsia="Calibri" w:hAnsi="Calibri" w:cs="Calibri"/>
                <w:b/>
                <w:szCs w:val="20"/>
              </w:rPr>
              <w:t>Section</w:t>
            </w:r>
          </w:p>
        </w:tc>
        <w:tc>
          <w:tcPr>
            <w:tcW w:w="5130" w:type="dxa"/>
            <w:shd w:val="clear" w:color="auto" w:fill="D9E2F3" w:themeFill="accent1" w:themeFillTint="33"/>
            <w:vAlign w:val="center"/>
          </w:tcPr>
          <w:p w14:paraId="247E2C2E" w14:textId="77777777" w:rsidR="00974497" w:rsidRPr="00FB7CB0" w:rsidRDefault="00974497" w:rsidP="008B5FDB">
            <w:pPr>
              <w:spacing w:after="60"/>
              <w:rPr>
                <w:rFonts w:ascii="Calibri" w:eastAsia="Calibri" w:hAnsi="Calibri" w:cs="Calibri"/>
                <w:b/>
                <w:iCs/>
              </w:rPr>
            </w:pPr>
            <w:r w:rsidRPr="00FB7CB0">
              <w:rPr>
                <w:rFonts w:ascii="Calibri" w:eastAsia="Calibri" w:hAnsi="Calibri" w:cs="Calibri"/>
                <w:b/>
                <w:iCs/>
              </w:rPr>
              <w:t xml:space="preserve">Policy </w:t>
            </w:r>
          </w:p>
        </w:tc>
        <w:tc>
          <w:tcPr>
            <w:tcW w:w="2970" w:type="dxa"/>
            <w:shd w:val="clear" w:color="auto" w:fill="D9E2F3" w:themeFill="accent1" w:themeFillTint="33"/>
            <w:vAlign w:val="center"/>
          </w:tcPr>
          <w:p w14:paraId="1771B888" w14:textId="77777777" w:rsidR="00974497" w:rsidRPr="00FB7CB0" w:rsidRDefault="00974497" w:rsidP="008B5FDB">
            <w:pPr>
              <w:spacing w:after="60"/>
              <w:rPr>
                <w:rFonts w:ascii="Calibri" w:eastAsia="Calibri" w:hAnsi="Calibri" w:cs="Calibri"/>
                <w:b/>
                <w:iCs/>
              </w:rPr>
            </w:pPr>
            <w:r w:rsidRPr="002E063E">
              <w:rPr>
                <w:rFonts w:ascii="Calibri" w:eastAsia="Calibri" w:hAnsi="Calibri" w:cs="Calibri"/>
                <w:b/>
                <w:bCs/>
                <w:iCs/>
                <w:lang w:val="en-US"/>
              </w:rPr>
              <w:t xml:space="preserve">Applicable </w:t>
            </w:r>
            <w:r>
              <w:rPr>
                <w:rFonts w:ascii="Calibri" w:eastAsia="Calibri" w:hAnsi="Calibri" w:cs="Calibri"/>
                <w:b/>
                <w:bCs/>
                <w:iCs/>
                <w:lang w:val="en-US"/>
              </w:rPr>
              <w:t xml:space="preserve">OCP </w:t>
            </w:r>
            <w:r>
              <w:rPr>
                <w:rFonts w:ascii="Calibri" w:eastAsia="Calibri" w:hAnsi="Calibri" w:cs="Calibri"/>
                <w:b/>
                <w:bCs/>
              </w:rPr>
              <w:t>Policies</w:t>
            </w:r>
          </w:p>
        </w:tc>
      </w:tr>
      <w:tr w:rsidR="00974497" w:rsidRPr="00FB7CB0" w14:paraId="2365AB59" w14:textId="77777777" w:rsidTr="008B5FDB">
        <w:tc>
          <w:tcPr>
            <w:tcW w:w="535" w:type="dxa"/>
            <w:vMerge/>
            <w:shd w:val="clear" w:color="auto" w:fill="D9E2F3" w:themeFill="accent1" w:themeFillTint="33"/>
          </w:tcPr>
          <w:p w14:paraId="039FF389" w14:textId="77777777" w:rsidR="00974497" w:rsidRDefault="00974497" w:rsidP="008B5FDB">
            <w:pPr>
              <w:autoSpaceDE w:val="0"/>
              <w:autoSpaceDN w:val="0"/>
              <w:adjustRightInd w:val="0"/>
              <w:ind w:left="113" w:right="113"/>
              <w:jc w:val="center"/>
              <w:rPr>
                <w:rFonts w:ascii="Calibri" w:eastAsia="Calibri" w:hAnsi="Calibri" w:cs="Calibri"/>
                <w:sz w:val="20"/>
                <w:szCs w:val="20"/>
              </w:rPr>
            </w:pPr>
          </w:p>
        </w:tc>
        <w:tc>
          <w:tcPr>
            <w:tcW w:w="9000" w:type="dxa"/>
            <w:gridSpan w:val="3"/>
          </w:tcPr>
          <w:p w14:paraId="2A4E92E2" w14:textId="77777777" w:rsidR="00974497" w:rsidRPr="006E77A3" w:rsidRDefault="00974497" w:rsidP="008B5FDB">
            <w:pPr>
              <w:spacing w:before="120" w:after="120"/>
              <w:rPr>
                <w:rFonts w:ascii="Calibri" w:eastAsia="Calibri" w:hAnsi="Calibri" w:cs="Calibri"/>
                <w:b/>
                <w:sz w:val="20"/>
                <w:szCs w:val="20"/>
              </w:rPr>
            </w:pPr>
            <w:r w:rsidRPr="006E77A3">
              <w:rPr>
                <w:b/>
                <w:sz w:val="20"/>
                <w:szCs w:val="20"/>
              </w:rPr>
              <w:t>Adopt Regional Context Statements that:</w:t>
            </w:r>
          </w:p>
        </w:tc>
      </w:tr>
      <w:tr w:rsidR="00974497" w:rsidRPr="00FB7CB0" w14:paraId="35989433" w14:textId="77777777" w:rsidTr="00FA4960">
        <w:tc>
          <w:tcPr>
            <w:tcW w:w="535" w:type="dxa"/>
            <w:vMerge/>
            <w:shd w:val="clear" w:color="auto" w:fill="D9E2F3" w:themeFill="accent1" w:themeFillTint="33"/>
          </w:tcPr>
          <w:p w14:paraId="0E6B3536" w14:textId="77777777" w:rsidR="00974497"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41E51978"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 xml:space="preserve">a) </w:t>
            </w:r>
          </w:p>
        </w:tc>
        <w:tc>
          <w:tcPr>
            <w:tcW w:w="5130" w:type="dxa"/>
          </w:tcPr>
          <w:p w14:paraId="0D0EDF4F"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identify routes on a map for the safe and efficient movement of goods and service vehicles to, from, and within Urban Centres; Frequent Transit Development Areas; Major Transit Growth Corridors; Industrial, Employment, and Agricultural lands; ports; airports; and international border crossings</w:t>
            </w:r>
          </w:p>
        </w:tc>
        <w:tc>
          <w:tcPr>
            <w:tcW w:w="2970" w:type="dxa"/>
          </w:tcPr>
          <w:p w14:paraId="0E99993E" w14:textId="77777777" w:rsidR="00974497" w:rsidRPr="00AD2C26" w:rsidRDefault="00974497" w:rsidP="008B5FDB">
            <w:pPr>
              <w:rPr>
                <w:rFonts w:ascii="Calibri" w:eastAsia="Calibri" w:hAnsi="Calibri" w:cs="Calibri"/>
                <w:sz w:val="20"/>
                <w:szCs w:val="20"/>
              </w:rPr>
            </w:pPr>
          </w:p>
        </w:tc>
      </w:tr>
      <w:tr w:rsidR="00974497" w:rsidRPr="00FB7CB0" w14:paraId="77F43A94" w14:textId="77777777" w:rsidTr="00FA4960">
        <w:trPr>
          <w:trHeight w:val="260"/>
        </w:trPr>
        <w:tc>
          <w:tcPr>
            <w:tcW w:w="535" w:type="dxa"/>
            <w:vMerge/>
            <w:shd w:val="clear" w:color="auto" w:fill="D9E2F3" w:themeFill="accent1" w:themeFillTint="33"/>
          </w:tcPr>
          <w:p w14:paraId="397A369A"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208D9620"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 xml:space="preserve">b) </w:t>
            </w:r>
          </w:p>
        </w:tc>
        <w:tc>
          <w:tcPr>
            <w:tcW w:w="5130" w:type="dxa"/>
          </w:tcPr>
          <w:p w14:paraId="72C51DD7"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identify land use and related policies and actions that support the optimization and safety of goods movement via roads, highways, railways, aviation, short sea shipping, and active transportation</w:t>
            </w:r>
          </w:p>
        </w:tc>
        <w:tc>
          <w:tcPr>
            <w:tcW w:w="2970" w:type="dxa"/>
          </w:tcPr>
          <w:p w14:paraId="0F16C79B" w14:textId="77777777" w:rsidR="00974497" w:rsidRPr="00AD2C26" w:rsidRDefault="00974497" w:rsidP="008B5FDB">
            <w:pPr>
              <w:rPr>
                <w:rFonts w:ascii="Calibri" w:eastAsia="Calibri" w:hAnsi="Calibri" w:cs="Calibri"/>
                <w:sz w:val="20"/>
                <w:szCs w:val="20"/>
              </w:rPr>
            </w:pPr>
          </w:p>
        </w:tc>
      </w:tr>
      <w:tr w:rsidR="00974497" w:rsidRPr="00FB7CB0" w14:paraId="4BA338BB" w14:textId="77777777" w:rsidTr="00FA4960">
        <w:trPr>
          <w:trHeight w:val="260"/>
        </w:trPr>
        <w:tc>
          <w:tcPr>
            <w:tcW w:w="535" w:type="dxa"/>
            <w:vMerge/>
            <w:shd w:val="clear" w:color="auto" w:fill="D9E2F3" w:themeFill="accent1" w:themeFillTint="33"/>
          </w:tcPr>
          <w:p w14:paraId="6F784596"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74127537"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c)</w:t>
            </w:r>
          </w:p>
        </w:tc>
        <w:tc>
          <w:tcPr>
            <w:tcW w:w="5130" w:type="dxa"/>
          </w:tcPr>
          <w:p w14:paraId="0327A436" w14:textId="77777777" w:rsidR="00974497" w:rsidRPr="00AD2C26" w:rsidRDefault="00974497" w:rsidP="008B5FDB">
            <w:pPr>
              <w:tabs>
                <w:tab w:val="left" w:pos="1172"/>
              </w:tabs>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support the development of local and regional</w:t>
            </w:r>
          </w:p>
          <w:p w14:paraId="22D36E61" w14:textId="77777777" w:rsidR="00974497" w:rsidRPr="00AD2C26" w:rsidRDefault="00974497" w:rsidP="008B5FDB">
            <w:pPr>
              <w:tabs>
                <w:tab w:val="left" w:pos="1172"/>
              </w:tabs>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transportation system management strategies,</w:t>
            </w:r>
          </w:p>
          <w:p w14:paraId="243E5303" w14:textId="77777777" w:rsidR="00974497" w:rsidRPr="00AD2C26" w:rsidRDefault="00974497" w:rsidP="008B5FDB">
            <w:pPr>
              <w:tabs>
                <w:tab w:val="left" w:pos="1172"/>
              </w:tabs>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such as the provision of information to operators of goods and service vehicles for efficient travel decisions, management of traffic flow using transit priority measures, coordinated traffic signalization, and lane management</w:t>
            </w:r>
            <w:r w:rsidRPr="00AD2C26">
              <w:rPr>
                <w:rFonts w:ascii="Calibri" w:eastAsia="Calibri" w:hAnsi="Calibri" w:cs="Calibri"/>
                <w:sz w:val="20"/>
                <w:szCs w:val="20"/>
              </w:rPr>
              <w:tab/>
            </w:r>
          </w:p>
        </w:tc>
        <w:tc>
          <w:tcPr>
            <w:tcW w:w="2970" w:type="dxa"/>
          </w:tcPr>
          <w:p w14:paraId="0603676B" w14:textId="77777777" w:rsidR="00974497" w:rsidRPr="00AD2C26" w:rsidRDefault="00974497" w:rsidP="008B5FDB">
            <w:pPr>
              <w:rPr>
                <w:rFonts w:ascii="Calibri" w:eastAsia="Calibri" w:hAnsi="Calibri" w:cs="Calibri"/>
                <w:sz w:val="20"/>
                <w:szCs w:val="20"/>
              </w:rPr>
            </w:pPr>
          </w:p>
        </w:tc>
      </w:tr>
      <w:tr w:rsidR="00974497" w:rsidRPr="00FB7CB0" w14:paraId="06C553ED" w14:textId="77777777" w:rsidTr="00FA4960">
        <w:trPr>
          <w:trHeight w:val="260"/>
        </w:trPr>
        <w:tc>
          <w:tcPr>
            <w:tcW w:w="535" w:type="dxa"/>
            <w:vMerge/>
            <w:shd w:val="clear" w:color="auto" w:fill="D9E2F3" w:themeFill="accent1" w:themeFillTint="33"/>
          </w:tcPr>
          <w:p w14:paraId="4FC43500"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35321D63"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d)</w:t>
            </w:r>
          </w:p>
        </w:tc>
        <w:tc>
          <w:tcPr>
            <w:tcW w:w="5130" w:type="dxa"/>
          </w:tcPr>
          <w:p w14:paraId="5E9E3761"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identify policies and actions that support the</w:t>
            </w:r>
          </w:p>
          <w:p w14:paraId="76BF6AF6"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protection of rail rights-of-way, truck routes, and access points to navigable waterways in order to reserve the potential for goods movement</w:t>
            </w:r>
          </w:p>
        </w:tc>
        <w:tc>
          <w:tcPr>
            <w:tcW w:w="2970" w:type="dxa"/>
          </w:tcPr>
          <w:p w14:paraId="287760B2" w14:textId="77777777" w:rsidR="00974497" w:rsidRPr="00AD2C26" w:rsidRDefault="00974497" w:rsidP="008B5FDB">
            <w:pPr>
              <w:rPr>
                <w:rFonts w:ascii="Calibri" w:eastAsia="Calibri" w:hAnsi="Calibri" w:cs="Calibri"/>
                <w:sz w:val="20"/>
                <w:szCs w:val="20"/>
              </w:rPr>
            </w:pPr>
          </w:p>
        </w:tc>
      </w:tr>
      <w:tr w:rsidR="00974497" w:rsidRPr="00FB7CB0" w14:paraId="094DB48B" w14:textId="77777777" w:rsidTr="00FA4960">
        <w:trPr>
          <w:trHeight w:val="260"/>
        </w:trPr>
        <w:tc>
          <w:tcPr>
            <w:tcW w:w="535" w:type="dxa"/>
            <w:vMerge/>
            <w:shd w:val="clear" w:color="auto" w:fill="D9E2F3" w:themeFill="accent1" w:themeFillTint="33"/>
          </w:tcPr>
          <w:p w14:paraId="5B31549B"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0E87B047"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e)</w:t>
            </w:r>
          </w:p>
        </w:tc>
        <w:tc>
          <w:tcPr>
            <w:tcW w:w="5130" w:type="dxa"/>
          </w:tcPr>
          <w:p w14:paraId="068251D6"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identify policies and actions to mitigate public</w:t>
            </w:r>
          </w:p>
          <w:p w14:paraId="508A4181"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exposure to unhealthy levels of noise, vibration, and air pollution associated with the Major Road Network, Major Transit Network, railways, truck routes, and Federal / Provincial Highways</w:t>
            </w:r>
          </w:p>
        </w:tc>
        <w:tc>
          <w:tcPr>
            <w:tcW w:w="2970" w:type="dxa"/>
          </w:tcPr>
          <w:p w14:paraId="62FFC5A2" w14:textId="77777777" w:rsidR="00974497" w:rsidRPr="00AD2C26" w:rsidRDefault="00974497" w:rsidP="008B5FDB">
            <w:pPr>
              <w:rPr>
                <w:rFonts w:ascii="Calibri" w:eastAsia="Calibri" w:hAnsi="Calibri" w:cs="Calibri"/>
                <w:sz w:val="20"/>
                <w:szCs w:val="20"/>
              </w:rPr>
            </w:pPr>
          </w:p>
        </w:tc>
      </w:tr>
      <w:tr w:rsidR="00974497" w:rsidRPr="00FB7CB0" w14:paraId="7F436062" w14:textId="77777777" w:rsidTr="00FA4960">
        <w:trPr>
          <w:trHeight w:val="260"/>
        </w:trPr>
        <w:tc>
          <w:tcPr>
            <w:tcW w:w="535" w:type="dxa"/>
            <w:vMerge/>
            <w:shd w:val="clear" w:color="auto" w:fill="D9E2F3" w:themeFill="accent1" w:themeFillTint="33"/>
          </w:tcPr>
          <w:p w14:paraId="0513E010" w14:textId="77777777" w:rsidR="00974497" w:rsidRPr="00FB7CB0" w:rsidRDefault="00974497" w:rsidP="008B5FDB">
            <w:pPr>
              <w:autoSpaceDE w:val="0"/>
              <w:autoSpaceDN w:val="0"/>
              <w:adjustRightInd w:val="0"/>
              <w:ind w:left="113" w:right="113"/>
              <w:jc w:val="center"/>
              <w:rPr>
                <w:rFonts w:ascii="Calibri" w:eastAsia="Calibri" w:hAnsi="Calibri" w:cs="Calibri"/>
                <w:sz w:val="20"/>
                <w:szCs w:val="20"/>
              </w:rPr>
            </w:pPr>
          </w:p>
        </w:tc>
        <w:tc>
          <w:tcPr>
            <w:tcW w:w="900" w:type="dxa"/>
          </w:tcPr>
          <w:p w14:paraId="668775B1"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f)</w:t>
            </w:r>
          </w:p>
        </w:tc>
        <w:tc>
          <w:tcPr>
            <w:tcW w:w="5130" w:type="dxa"/>
          </w:tcPr>
          <w:p w14:paraId="75BAE3C2" w14:textId="77777777" w:rsidR="00974497" w:rsidRPr="00AD2C26" w:rsidRDefault="00974497" w:rsidP="008B5FDB">
            <w:pPr>
              <w:autoSpaceDE w:val="0"/>
              <w:autoSpaceDN w:val="0"/>
              <w:adjustRightInd w:val="0"/>
              <w:rPr>
                <w:rFonts w:ascii="Calibri" w:eastAsia="Calibri" w:hAnsi="Calibri" w:cs="Calibri"/>
                <w:sz w:val="20"/>
                <w:szCs w:val="20"/>
              </w:rPr>
            </w:pPr>
            <w:r w:rsidRPr="00AD2C26">
              <w:rPr>
                <w:rFonts w:ascii="Calibri" w:eastAsia="Calibri" w:hAnsi="Calibri" w:cs="Calibri"/>
                <w:sz w:val="20"/>
                <w:szCs w:val="20"/>
              </w:rPr>
              <w:t>identify policies and actions that anticipate the land and infrastructure requirements for goods movement and drayage, such as truck parking, zero-emission vehicle charging infrastructure, and e-commerce distribution centres, and mitigate any negative impacts of these uses on neighbourhoods</w:t>
            </w:r>
          </w:p>
        </w:tc>
        <w:tc>
          <w:tcPr>
            <w:tcW w:w="2970" w:type="dxa"/>
          </w:tcPr>
          <w:p w14:paraId="1DC08F3A" w14:textId="77777777" w:rsidR="00974497" w:rsidRPr="00AD2C26" w:rsidRDefault="00974497" w:rsidP="008B5FDB">
            <w:pPr>
              <w:rPr>
                <w:rFonts w:ascii="Calibri" w:eastAsia="Calibri" w:hAnsi="Calibri" w:cs="Calibri"/>
                <w:sz w:val="20"/>
                <w:szCs w:val="20"/>
              </w:rPr>
            </w:pPr>
          </w:p>
        </w:tc>
      </w:tr>
    </w:tbl>
    <w:p w14:paraId="539E4C92" w14:textId="77777777" w:rsidR="00A40724" w:rsidRDefault="00A40724" w:rsidP="00A40724">
      <w:pPr>
        <w:pStyle w:val="BodyTemplate"/>
        <w:spacing w:after="0"/>
      </w:pPr>
    </w:p>
    <w:p w14:paraId="0C33DC7D" w14:textId="77777777" w:rsidR="00C212B9" w:rsidRDefault="00C212B9" w:rsidP="00A40724">
      <w:pPr>
        <w:pStyle w:val="BodyTemplate"/>
        <w:spacing w:after="0"/>
        <w:rPr>
          <w:b/>
        </w:rPr>
      </w:pPr>
    </w:p>
    <w:p w14:paraId="0586CA05" w14:textId="77777777" w:rsidR="00C212B9" w:rsidRDefault="00C212B9" w:rsidP="00A40724">
      <w:pPr>
        <w:pStyle w:val="BodyTemplate"/>
        <w:spacing w:after="0"/>
        <w:rPr>
          <w:b/>
        </w:rPr>
      </w:pPr>
    </w:p>
    <w:p w14:paraId="325734EF" w14:textId="77777777" w:rsidR="00C212B9" w:rsidRDefault="00C212B9" w:rsidP="00A40724">
      <w:pPr>
        <w:pStyle w:val="BodyTemplate"/>
        <w:spacing w:after="0"/>
        <w:rPr>
          <w:b/>
        </w:rPr>
      </w:pPr>
    </w:p>
    <w:p w14:paraId="0F53993D" w14:textId="77777777" w:rsidR="00C212B9" w:rsidRDefault="00C212B9" w:rsidP="00A40724">
      <w:pPr>
        <w:pStyle w:val="BodyTemplate"/>
        <w:spacing w:after="0"/>
        <w:rPr>
          <w:b/>
        </w:rPr>
      </w:pPr>
    </w:p>
    <w:p w14:paraId="5F5A8228" w14:textId="77777777" w:rsidR="00C212B9" w:rsidRDefault="00C212B9" w:rsidP="00A40724">
      <w:pPr>
        <w:pStyle w:val="BodyTemplate"/>
        <w:spacing w:after="0"/>
        <w:rPr>
          <w:b/>
        </w:rPr>
      </w:pPr>
    </w:p>
    <w:p w14:paraId="1F52852D" w14:textId="77777777" w:rsidR="00C212B9" w:rsidRDefault="00C212B9" w:rsidP="00A40724">
      <w:pPr>
        <w:pStyle w:val="BodyTemplate"/>
        <w:spacing w:after="0"/>
        <w:rPr>
          <w:b/>
        </w:rPr>
      </w:pPr>
    </w:p>
    <w:p w14:paraId="28E1EAE2" w14:textId="77777777" w:rsidR="00C212B9" w:rsidRDefault="00C212B9" w:rsidP="00A40724">
      <w:pPr>
        <w:pStyle w:val="BodyTemplate"/>
        <w:spacing w:after="0"/>
        <w:rPr>
          <w:b/>
        </w:rPr>
      </w:pPr>
    </w:p>
    <w:p w14:paraId="2930FF50" w14:textId="77777777" w:rsidR="00C212B9" w:rsidRDefault="00C212B9" w:rsidP="00A40724">
      <w:pPr>
        <w:pStyle w:val="BodyTemplate"/>
        <w:spacing w:after="0"/>
        <w:rPr>
          <w:b/>
        </w:rPr>
      </w:pPr>
    </w:p>
    <w:p w14:paraId="0198C237" w14:textId="77777777" w:rsidR="00C212B9" w:rsidRDefault="00C212B9" w:rsidP="00A40724">
      <w:pPr>
        <w:pStyle w:val="BodyTemplate"/>
        <w:spacing w:after="0"/>
        <w:rPr>
          <w:b/>
        </w:rPr>
      </w:pPr>
    </w:p>
    <w:p w14:paraId="72A8F9A5" w14:textId="77777777" w:rsidR="00C212B9" w:rsidRDefault="00C212B9" w:rsidP="00A40724">
      <w:pPr>
        <w:pStyle w:val="BodyTemplate"/>
        <w:spacing w:after="0"/>
        <w:rPr>
          <w:b/>
        </w:rPr>
      </w:pPr>
    </w:p>
    <w:p w14:paraId="2AB7A31A" w14:textId="77777777" w:rsidR="00C212B9" w:rsidRDefault="00C212B9" w:rsidP="00A40724">
      <w:pPr>
        <w:pStyle w:val="BodyTemplate"/>
        <w:spacing w:after="0"/>
        <w:rPr>
          <w:b/>
        </w:rPr>
      </w:pPr>
    </w:p>
    <w:p w14:paraId="38FEFC1E" w14:textId="77777777" w:rsidR="00C212B9" w:rsidRDefault="00C212B9" w:rsidP="00A40724">
      <w:pPr>
        <w:pStyle w:val="BodyTemplate"/>
        <w:spacing w:after="0"/>
        <w:rPr>
          <w:b/>
        </w:rPr>
      </w:pPr>
    </w:p>
    <w:p w14:paraId="203CB31B" w14:textId="77777777" w:rsidR="00C212B9" w:rsidRDefault="00C212B9" w:rsidP="00A40724">
      <w:pPr>
        <w:pStyle w:val="BodyTemplate"/>
        <w:spacing w:after="0"/>
        <w:rPr>
          <w:b/>
        </w:rPr>
      </w:pPr>
    </w:p>
    <w:p w14:paraId="2E52A9C2" w14:textId="77777777" w:rsidR="00C212B9" w:rsidRDefault="00C212B9" w:rsidP="00A40724">
      <w:pPr>
        <w:pStyle w:val="BodyTemplate"/>
        <w:spacing w:after="0"/>
        <w:rPr>
          <w:b/>
        </w:rPr>
      </w:pPr>
    </w:p>
    <w:sectPr w:rsidR="00C212B9" w:rsidSect="00F208D4">
      <w:headerReference w:type="even" r:id="rId30"/>
      <w:headerReference w:type="default" r:id="rId31"/>
      <w:footerReference w:type="default" r:id="rId32"/>
      <w:headerReference w:type="first" r:id="rId33"/>
      <w:type w:val="continuous"/>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E677F" w14:textId="77777777" w:rsidR="00285A74" w:rsidRDefault="00285A74" w:rsidP="00221FEA">
      <w:r>
        <w:separator/>
      </w:r>
    </w:p>
  </w:endnote>
  <w:endnote w:type="continuationSeparator" w:id="0">
    <w:p w14:paraId="1C0E195F" w14:textId="77777777" w:rsidR="00285A74" w:rsidRDefault="00285A74" w:rsidP="0022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Heavy">
    <w:charset w:val="4D"/>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venir LT Std 35 Light">
    <w:altName w:val="Avenir LT Std 3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91781" w14:textId="4D24ACCB" w:rsidR="00004258" w:rsidRDefault="00004258" w:rsidP="005D0CDD">
    <w:pPr>
      <w:pStyle w:val="Footer"/>
      <w:tabs>
        <w:tab w:val="clear" w:pos="4680"/>
        <w:tab w:val="clear" w:pos="9360"/>
        <w:tab w:val="left" w:pos="8380"/>
      </w:tabs>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408557"/>
      <w:docPartObj>
        <w:docPartGallery w:val="Page Numbers (Bottom of Page)"/>
        <w:docPartUnique/>
      </w:docPartObj>
    </w:sdtPr>
    <w:sdtEndPr>
      <w:rPr>
        <w:noProof/>
      </w:rPr>
    </w:sdtEndPr>
    <w:sdtContent>
      <w:p w14:paraId="33C70745" w14:textId="2500DB82" w:rsidR="00004258" w:rsidRDefault="00004258">
        <w:pPr>
          <w:pStyle w:val="Footer"/>
          <w:jc w:val="center"/>
        </w:pPr>
        <w:r>
          <w:fldChar w:fldCharType="begin"/>
        </w:r>
        <w:r>
          <w:instrText xml:space="preserve"> PAGE   \* MERGEFORMAT </w:instrText>
        </w:r>
        <w:r>
          <w:fldChar w:fldCharType="separate"/>
        </w:r>
        <w:r w:rsidR="00AC31CF">
          <w:rPr>
            <w:noProof/>
          </w:rPr>
          <w:t>1</w:t>
        </w:r>
        <w:r>
          <w:rPr>
            <w:noProof/>
          </w:rPr>
          <w:fldChar w:fldCharType="end"/>
        </w:r>
      </w:p>
    </w:sdtContent>
  </w:sdt>
  <w:p w14:paraId="10531A74" w14:textId="77777777" w:rsidR="00004258" w:rsidRDefault="00004258" w:rsidP="00F8306B">
    <w:pPr>
      <w:pStyle w:val="Footer"/>
      <w:ind w:left="-141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48C85" w14:textId="77777777" w:rsidR="00285A74" w:rsidRDefault="00285A74" w:rsidP="00221FEA">
      <w:r>
        <w:separator/>
      </w:r>
    </w:p>
  </w:footnote>
  <w:footnote w:type="continuationSeparator" w:id="0">
    <w:p w14:paraId="2C511576" w14:textId="77777777" w:rsidR="00285A74" w:rsidRDefault="00285A74" w:rsidP="00221F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34120" w14:textId="2743B8BD" w:rsidR="00004258" w:rsidRDefault="00004258">
    <w:pPr>
      <w:pStyle w:val="Header"/>
    </w:pPr>
    <w:r>
      <w:rPr>
        <w:noProof/>
      </w:rPr>
      <w:drawing>
        <wp:anchor distT="0" distB="0" distL="114300" distR="114300" simplePos="0" relativeHeight="251700224" behindDoc="1" locked="0" layoutInCell="1" allowOverlap="0" wp14:anchorId="6C12F596" wp14:editId="44AE6B6D">
          <wp:simplePos x="0" y="0"/>
          <wp:positionH relativeFrom="page">
            <wp:posOffset>-68580</wp:posOffset>
          </wp:positionH>
          <wp:positionV relativeFrom="page">
            <wp:posOffset>6985</wp:posOffset>
          </wp:positionV>
          <wp:extent cx="7854696" cy="667512"/>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drMV.pdf"/>
                  <pic:cNvPicPr/>
                </pic:nvPicPr>
                <pic:blipFill>
                  <a:blip r:embed="rId1">
                    <a:extLst>
                      <a:ext uri="{28A0092B-C50C-407E-A947-70E740481C1C}">
                        <a14:useLocalDpi xmlns:a14="http://schemas.microsoft.com/office/drawing/2010/main" val="0"/>
                      </a:ext>
                    </a:extLst>
                  </a:blip>
                  <a:stretch>
                    <a:fillRect/>
                  </a:stretch>
                </pic:blipFill>
                <pic:spPr>
                  <a:xfrm>
                    <a:off x="0" y="0"/>
                    <a:ext cx="7854696" cy="66751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AB030" w14:textId="432AAE6F" w:rsidR="00004258" w:rsidRDefault="0000425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01C8A" w14:textId="5772B396" w:rsidR="00004258" w:rsidRPr="00A07D6E" w:rsidRDefault="00004258">
    <w:pPr>
      <w:pStyle w:val="Header"/>
      <w:rPr>
        <w:lang w:val="en-CA"/>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882E4" w14:textId="5BA424F5" w:rsidR="00004258" w:rsidRDefault="000042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4B1"/>
    <w:multiLevelType w:val="hybridMultilevel"/>
    <w:tmpl w:val="CFC697D2"/>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AA2A76"/>
    <w:multiLevelType w:val="hybridMultilevel"/>
    <w:tmpl w:val="E9644928"/>
    <w:lvl w:ilvl="0" w:tplc="0E4A90A0">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1A2E25"/>
    <w:multiLevelType w:val="hybridMultilevel"/>
    <w:tmpl w:val="F12CB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604D9"/>
    <w:multiLevelType w:val="hybridMultilevel"/>
    <w:tmpl w:val="49DCD176"/>
    <w:lvl w:ilvl="0" w:tplc="2340C23A">
      <w:numFmt w:val="bullet"/>
      <w:lvlText w:val="•"/>
      <w:lvlJc w:val="left"/>
      <w:pPr>
        <w:ind w:left="190" w:hanging="100"/>
      </w:pPr>
      <w:rPr>
        <w:rFonts w:ascii="Calibri" w:eastAsia="Calibri" w:hAnsi="Calibri" w:cs="Calibri" w:hint="default"/>
        <w:w w:val="100"/>
        <w:position w:val="1"/>
        <w:sz w:val="12"/>
        <w:szCs w:val="12"/>
        <w:lang w:val="en-US" w:eastAsia="en-US" w:bidi="en-US"/>
      </w:rPr>
    </w:lvl>
    <w:lvl w:ilvl="1" w:tplc="B4D60010">
      <w:numFmt w:val="bullet"/>
      <w:lvlText w:val="•"/>
      <w:lvlJc w:val="left"/>
      <w:pPr>
        <w:ind w:left="683" w:hanging="100"/>
      </w:pPr>
      <w:rPr>
        <w:rFonts w:hint="default"/>
        <w:lang w:val="en-US" w:eastAsia="en-US" w:bidi="en-US"/>
      </w:rPr>
    </w:lvl>
    <w:lvl w:ilvl="2" w:tplc="E1AC44C0">
      <w:numFmt w:val="bullet"/>
      <w:lvlText w:val="•"/>
      <w:lvlJc w:val="left"/>
      <w:pPr>
        <w:ind w:left="1166" w:hanging="100"/>
      </w:pPr>
      <w:rPr>
        <w:rFonts w:hint="default"/>
        <w:lang w:val="en-US" w:eastAsia="en-US" w:bidi="en-US"/>
      </w:rPr>
    </w:lvl>
    <w:lvl w:ilvl="3" w:tplc="E52C5096">
      <w:numFmt w:val="bullet"/>
      <w:lvlText w:val="•"/>
      <w:lvlJc w:val="left"/>
      <w:pPr>
        <w:ind w:left="1649" w:hanging="100"/>
      </w:pPr>
      <w:rPr>
        <w:rFonts w:hint="default"/>
        <w:lang w:val="en-US" w:eastAsia="en-US" w:bidi="en-US"/>
      </w:rPr>
    </w:lvl>
    <w:lvl w:ilvl="4" w:tplc="DC5094AA">
      <w:numFmt w:val="bullet"/>
      <w:lvlText w:val="•"/>
      <w:lvlJc w:val="left"/>
      <w:pPr>
        <w:ind w:left="2132" w:hanging="100"/>
      </w:pPr>
      <w:rPr>
        <w:rFonts w:hint="default"/>
        <w:lang w:val="en-US" w:eastAsia="en-US" w:bidi="en-US"/>
      </w:rPr>
    </w:lvl>
    <w:lvl w:ilvl="5" w:tplc="CB2CF12C">
      <w:numFmt w:val="bullet"/>
      <w:lvlText w:val="•"/>
      <w:lvlJc w:val="left"/>
      <w:pPr>
        <w:ind w:left="2615" w:hanging="100"/>
      </w:pPr>
      <w:rPr>
        <w:rFonts w:hint="default"/>
        <w:lang w:val="en-US" w:eastAsia="en-US" w:bidi="en-US"/>
      </w:rPr>
    </w:lvl>
    <w:lvl w:ilvl="6" w:tplc="B25CF9F4">
      <w:numFmt w:val="bullet"/>
      <w:lvlText w:val="•"/>
      <w:lvlJc w:val="left"/>
      <w:pPr>
        <w:ind w:left="3098" w:hanging="100"/>
      </w:pPr>
      <w:rPr>
        <w:rFonts w:hint="default"/>
        <w:lang w:val="en-US" w:eastAsia="en-US" w:bidi="en-US"/>
      </w:rPr>
    </w:lvl>
    <w:lvl w:ilvl="7" w:tplc="D21CF420">
      <w:numFmt w:val="bullet"/>
      <w:lvlText w:val="•"/>
      <w:lvlJc w:val="left"/>
      <w:pPr>
        <w:ind w:left="3581" w:hanging="100"/>
      </w:pPr>
      <w:rPr>
        <w:rFonts w:hint="default"/>
        <w:lang w:val="en-US" w:eastAsia="en-US" w:bidi="en-US"/>
      </w:rPr>
    </w:lvl>
    <w:lvl w:ilvl="8" w:tplc="07826294">
      <w:numFmt w:val="bullet"/>
      <w:lvlText w:val="•"/>
      <w:lvlJc w:val="left"/>
      <w:pPr>
        <w:ind w:left="4064" w:hanging="100"/>
      </w:pPr>
      <w:rPr>
        <w:rFonts w:hint="default"/>
        <w:lang w:val="en-US" w:eastAsia="en-US" w:bidi="en-US"/>
      </w:rPr>
    </w:lvl>
  </w:abstractNum>
  <w:abstractNum w:abstractNumId="4" w15:restartNumberingAfterBreak="0">
    <w:nsid w:val="0F4E6280"/>
    <w:multiLevelType w:val="hybridMultilevel"/>
    <w:tmpl w:val="49B868A0"/>
    <w:lvl w:ilvl="0" w:tplc="5DB0B8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F22CDC"/>
    <w:multiLevelType w:val="hybridMultilevel"/>
    <w:tmpl w:val="66D67E4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15:restartNumberingAfterBreak="0">
    <w:nsid w:val="181D5206"/>
    <w:multiLevelType w:val="hybridMultilevel"/>
    <w:tmpl w:val="0A189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5B5DD3"/>
    <w:multiLevelType w:val="hybridMultilevel"/>
    <w:tmpl w:val="76784C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A62702"/>
    <w:multiLevelType w:val="hybridMultilevel"/>
    <w:tmpl w:val="0F904ABC"/>
    <w:lvl w:ilvl="0" w:tplc="E0DA9D52">
      <w:start w:val="1"/>
      <w:numFmt w:val="bullet"/>
      <w:pStyle w:val="BulletLv2-MVTemplate"/>
      <w:lvlText w:val=""/>
      <w:lvlJc w:val="left"/>
      <w:pPr>
        <w:ind w:left="1134" w:hanging="283"/>
      </w:pPr>
      <w:rPr>
        <w:rFonts w:ascii="Symbol" w:hAnsi="Symbol" w:hint="default"/>
        <w:color w:val="AEAAAA" w:themeColor="background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75009"/>
    <w:multiLevelType w:val="multilevel"/>
    <w:tmpl w:val="6AC20EA0"/>
    <w:lvl w:ilvl="0">
      <w:start w:val="1"/>
      <w:numFmt w:val="decimal"/>
      <w:pStyle w:val="Heading1-MVTemplate"/>
      <w:lvlText w:val="%1.0"/>
      <w:lvlJc w:val="left"/>
      <w:pPr>
        <w:ind w:left="360" w:hanging="360"/>
      </w:pPr>
      <w:rPr>
        <w:rFonts w:hint="default"/>
      </w:rPr>
    </w:lvl>
    <w:lvl w:ilvl="1">
      <w:start w:val="1"/>
      <w:numFmt w:val="decimal"/>
      <w:pStyle w:val="Heading2-MVTemplate"/>
      <w:lvlText w:val="%1.%2."/>
      <w:lvlJc w:val="left"/>
      <w:pPr>
        <w:ind w:left="2274" w:hanging="432"/>
      </w:pPr>
      <w:rPr>
        <w:rFonts w:hint="default"/>
      </w:rPr>
    </w:lvl>
    <w:lvl w:ilvl="2">
      <w:start w:val="1"/>
      <w:numFmt w:val="decimal"/>
      <w:pStyle w:val="Heading3-MVTemplate"/>
      <w:lvlText w:val="%1.%2.%3."/>
      <w:lvlJc w:val="left"/>
      <w:pPr>
        <w:ind w:left="1224" w:hanging="504"/>
      </w:pPr>
      <w:rPr>
        <w:rFonts w:hint="default"/>
      </w:rPr>
    </w:lvl>
    <w:lvl w:ilvl="3">
      <w:start w:val="1"/>
      <w:numFmt w:val="decimal"/>
      <w:pStyle w:val="Heading4-MVTemplat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0F1FC9"/>
    <w:multiLevelType w:val="hybridMultilevel"/>
    <w:tmpl w:val="40080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B5E26"/>
    <w:multiLevelType w:val="hybridMultilevel"/>
    <w:tmpl w:val="BC2EA726"/>
    <w:lvl w:ilvl="0" w:tplc="04090001">
      <w:start w:val="1"/>
      <w:numFmt w:val="bullet"/>
      <w:lvlText w:val=""/>
      <w:lvlJc w:val="left"/>
      <w:pPr>
        <w:ind w:left="745" w:hanging="360"/>
      </w:pPr>
      <w:rPr>
        <w:rFonts w:ascii="Symbol" w:hAnsi="Symbol" w:hint="default"/>
      </w:rPr>
    </w:lvl>
    <w:lvl w:ilvl="1" w:tplc="04090003" w:tentative="1">
      <w:start w:val="1"/>
      <w:numFmt w:val="bullet"/>
      <w:lvlText w:val="o"/>
      <w:lvlJc w:val="left"/>
      <w:pPr>
        <w:ind w:left="1465" w:hanging="360"/>
      </w:pPr>
      <w:rPr>
        <w:rFonts w:ascii="Courier New" w:hAnsi="Courier New" w:cs="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12" w15:restartNumberingAfterBreak="0">
    <w:nsid w:val="23CF7B0B"/>
    <w:multiLevelType w:val="hybridMultilevel"/>
    <w:tmpl w:val="6300966C"/>
    <w:lvl w:ilvl="0" w:tplc="04090001">
      <w:start w:val="1"/>
      <w:numFmt w:val="bullet"/>
      <w:lvlText w:val=""/>
      <w:lvlJc w:val="left"/>
      <w:pPr>
        <w:ind w:left="745" w:hanging="360"/>
      </w:pPr>
      <w:rPr>
        <w:rFonts w:ascii="Symbol" w:hAnsi="Symbol" w:hint="default"/>
      </w:rPr>
    </w:lvl>
    <w:lvl w:ilvl="1" w:tplc="04090003" w:tentative="1">
      <w:start w:val="1"/>
      <w:numFmt w:val="bullet"/>
      <w:lvlText w:val="o"/>
      <w:lvlJc w:val="left"/>
      <w:pPr>
        <w:ind w:left="1465" w:hanging="360"/>
      </w:pPr>
      <w:rPr>
        <w:rFonts w:ascii="Courier New" w:hAnsi="Courier New" w:cs="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13" w15:restartNumberingAfterBreak="0">
    <w:nsid w:val="291C43A4"/>
    <w:multiLevelType w:val="hybridMultilevel"/>
    <w:tmpl w:val="4E929244"/>
    <w:lvl w:ilvl="0" w:tplc="CA6037D2">
      <w:start w:val="1"/>
      <w:numFmt w:val="decimal"/>
      <w:lvlText w:val="%1."/>
      <w:lvlJc w:val="left"/>
      <w:pPr>
        <w:ind w:left="567" w:hanging="397"/>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B474F"/>
    <w:multiLevelType w:val="hybridMultilevel"/>
    <w:tmpl w:val="D7568956"/>
    <w:lvl w:ilvl="0" w:tplc="0FEAD868">
      <w:numFmt w:val="bullet"/>
      <w:lvlText w:val="•"/>
      <w:lvlJc w:val="left"/>
      <w:pPr>
        <w:ind w:left="190" w:hanging="100"/>
      </w:pPr>
      <w:rPr>
        <w:rFonts w:ascii="Calibri" w:eastAsia="Calibri" w:hAnsi="Calibri" w:cs="Calibri" w:hint="default"/>
        <w:w w:val="100"/>
        <w:position w:val="1"/>
        <w:sz w:val="12"/>
        <w:szCs w:val="12"/>
        <w:lang w:val="en-US" w:eastAsia="en-US" w:bidi="en-US"/>
      </w:rPr>
    </w:lvl>
    <w:lvl w:ilvl="1" w:tplc="8FE81CC8">
      <w:numFmt w:val="bullet"/>
      <w:lvlText w:val="•"/>
      <w:lvlJc w:val="left"/>
      <w:pPr>
        <w:ind w:left="683" w:hanging="100"/>
      </w:pPr>
      <w:rPr>
        <w:rFonts w:hint="default"/>
        <w:lang w:val="en-US" w:eastAsia="en-US" w:bidi="en-US"/>
      </w:rPr>
    </w:lvl>
    <w:lvl w:ilvl="2" w:tplc="653ABF94">
      <w:numFmt w:val="bullet"/>
      <w:lvlText w:val="•"/>
      <w:lvlJc w:val="left"/>
      <w:pPr>
        <w:ind w:left="1166" w:hanging="100"/>
      </w:pPr>
      <w:rPr>
        <w:rFonts w:hint="default"/>
        <w:lang w:val="en-US" w:eastAsia="en-US" w:bidi="en-US"/>
      </w:rPr>
    </w:lvl>
    <w:lvl w:ilvl="3" w:tplc="281C3D5E">
      <w:numFmt w:val="bullet"/>
      <w:lvlText w:val="•"/>
      <w:lvlJc w:val="left"/>
      <w:pPr>
        <w:ind w:left="1649" w:hanging="100"/>
      </w:pPr>
      <w:rPr>
        <w:rFonts w:hint="default"/>
        <w:lang w:val="en-US" w:eastAsia="en-US" w:bidi="en-US"/>
      </w:rPr>
    </w:lvl>
    <w:lvl w:ilvl="4" w:tplc="9EAA53F4">
      <w:numFmt w:val="bullet"/>
      <w:lvlText w:val="•"/>
      <w:lvlJc w:val="left"/>
      <w:pPr>
        <w:ind w:left="2132" w:hanging="100"/>
      </w:pPr>
      <w:rPr>
        <w:rFonts w:hint="default"/>
        <w:lang w:val="en-US" w:eastAsia="en-US" w:bidi="en-US"/>
      </w:rPr>
    </w:lvl>
    <w:lvl w:ilvl="5" w:tplc="1AFED5D6">
      <w:numFmt w:val="bullet"/>
      <w:lvlText w:val="•"/>
      <w:lvlJc w:val="left"/>
      <w:pPr>
        <w:ind w:left="2615" w:hanging="100"/>
      </w:pPr>
      <w:rPr>
        <w:rFonts w:hint="default"/>
        <w:lang w:val="en-US" w:eastAsia="en-US" w:bidi="en-US"/>
      </w:rPr>
    </w:lvl>
    <w:lvl w:ilvl="6" w:tplc="245EA1E6">
      <w:numFmt w:val="bullet"/>
      <w:lvlText w:val="•"/>
      <w:lvlJc w:val="left"/>
      <w:pPr>
        <w:ind w:left="3098" w:hanging="100"/>
      </w:pPr>
      <w:rPr>
        <w:rFonts w:hint="default"/>
        <w:lang w:val="en-US" w:eastAsia="en-US" w:bidi="en-US"/>
      </w:rPr>
    </w:lvl>
    <w:lvl w:ilvl="7" w:tplc="67F48D6E">
      <w:numFmt w:val="bullet"/>
      <w:lvlText w:val="•"/>
      <w:lvlJc w:val="left"/>
      <w:pPr>
        <w:ind w:left="3581" w:hanging="100"/>
      </w:pPr>
      <w:rPr>
        <w:rFonts w:hint="default"/>
        <w:lang w:val="en-US" w:eastAsia="en-US" w:bidi="en-US"/>
      </w:rPr>
    </w:lvl>
    <w:lvl w:ilvl="8" w:tplc="5F5CCC98">
      <w:numFmt w:val="bullet"/>
      <w:lvlText w:val="•"/>
      <w:lvlJc w:val="left"/>
      <w:pPr>
        <w:ind w:left="4064" w:hanging="100"/>
      </w:pPr>
      <w:rPr>
        <w:rFonts w:hint="default"/>
        <w:lang w:val="en-US" w:eastAsia="en-US" w:bidi="en-US"/>
      </w:rPr>
    </w:lvl>
  </w:abstractNum>
  <w:abstractNum w:abstractNumId="15" w15:restartNumberingAfterBreak="0">
    <w:nsid w:val="2C2121D1"/>
    <w:multiLevelType w:val="hybridMultilevel"/>
    <w:tmpl w:val="FE0CC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6C6216"/>
    <w:multiLevelType w:val="hybridMultilevel"/>
    <w:tmpl w:val="49165C0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15:restartNumberingAfterBreak="0">
    <w:nsid w:val="2E884EFB"/>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960390"/>
    <w:multiLevelType w:val="hybridMultilevel"/>
    <w:tmpl w:val="C7DE215A"/>
    <w:lvl w:ilvl="0" w:tplc="BABC6CF8">
      <w:numFmt w:val="bullet"/>
      <w:lvlText w:val="•"/>
      <w:lvlJc w:val="left"/>
      <w:pPr>
        <w:ind w:left="190" w:hanging="100"/>
      </w:pPr>
      <w:rPr>
        <w:rFonts w:ascii="Calibri" w:eastAsia="Calibri" w:hAnsi="Calibri" w:cs="Calibri" w:hint="default"/>
        <w:w w:val="100"/>
        <w:position w:val="1"/>
        <w:sz w:val="12"/>
        <w:szCs w:val="12"/>
        <w:lang w:val="en-US" w:eastAsia="en-US" w:bidi="en-US"/>
      </w:rPr>
    </w:lvl>
    <w:lvl w:ilvl="1" w:tplc="CCAED756">
      <w:numFmt w:val="bullet"/>
      <w:lvlText w:val="•"/>
      <w:lvlJc w:val="left"/>
      <w:pPr>
        <w:ind w:left="683" w:hanging="100"/>
      </w:pPr>
      <w:rPr>
        <w:rFonts w:hint="default"/>
        <w:lang w:val="en-US" w:eastAsia="en-US" w:bidi="en-US"/>
      </w:rPr>
    </w:lvl>
    <w:lvl w:ilvl="2" w:tplc="9F6C8C3E">
      <w:numFmt w:val="bullet"/>
      <w:lvlText w:val="•"/>
      <w:lvlJc w:val="left"/>
      <w:pPr>
        <w:ind w:left="1166" w:hanging="100"/>
      </w:pPr>
      <w:rPr>
        <w:rFonts w:hint="default"/>
        <w:lang w:val="en-US" w:eastAsia="en-US" w:bidi="en-US"/>
      </w:rPr>
    </w:lvl>
    <w:lvl w:ilvl="3" w:tplc="CFA0D61E">
      <w:numFmt w:val="bullet"/>
      <w:lvlText w:val="•"/>
      <w:lvlJc w:val="left"/>
      <w:pPr>
        <w:ind w:left="1649" w:hanging="100"/>
      </w:pPr>
      <w:rPr>
        <w:rFonts w:hint="default"/>
        <w:lang w:val="en-US" w:eastAsia="en-US" w:bidi="en-US"/>
      </w:rPr>
    </w:lvl>
    <w:lvl w:ilvl="4" w:tplc="E63C4AB6">
      <w:numFmt w:val="bullet"/>
      <w:lvlText w:val="•"/>
      <w:lvlJc w:val="left"/>
      <w:pPr>
        <w:ind w:left="2132" w:hanging="100"/>
      </w:pPr>
      <w:rPr>
        <w:rFonts w:hint="default"/>
        <w:lang w:val="en-US" w:eastAsia="en-US" w:bidi="en-US"/>
      </w:rPr>
    </w:lvl>
    <w:lvl w:ilvl="5" w:tplc="A956E18E">
      <w:numFmt w:val="bullet"/>
      <w:lvlText w:val="•"/>
      <w:lvlJc w:val="left"/>
      <w:pPr>
        <w:ind w:left="2615" w:hanging="100"/>
      </w:pPr>
      <w:rPr>
        <w:rFonts w:hint="default"/>
        <w:lang w:val="en-US" w:eastAsia="en-US" w:bidi="en-US"/>
      </w:rPr>
    </w:lvl>
    <w:lvl w:ilvl="6" w:tplc="A8DA2A20">
      <w:numFmt w:val="bullet"/>
      <w:lvlText w:val="•"/>
      <w:lvlJc w:val="left"/>
      <w:pPr>
        <w:ind w:left="3098" w:hanging="100"/>
      </w:pPr>
      <w:rPr>
        <w:rFonts w:hint="default"/>
        <w:lang w:val="en-US" w:eastAsia="en-US" w:bidi="en-US"/>
      </w:rPr>
    </w:lvl>
    <w:lvl w:ilvl="7" w:tplc="9B8CD2AA">
      <w:numFmt w:val="bullet"/>
      <w:lvlText w:val="•"/>
      <w:lvlJc w:val="left"/>
      <w:pPr>
        <w:ind w:left="3581" w:hanging="100"/>
      </w:pPr>
      <w:rPr>
        <w:rFonts w:hint="default"/>
        <w:lang w:val="en-US" w:eastAsia="en-US" w:bidi="en-US"/>
      </w:rPr>
    </w:lvl>
    <w:lvl w:ilvl="8" w:tplc="56FEB4CE">
      <w:numFmt w:val="bullet"/>
      <w:lvlText w:val="•"/>
      <w:lvlJc w:val="left"/>
      <w:pPr>
        <w:ind w:left="4064" w:hanging="100"/>
      </w:pPr>
      <w:rPr>
        <w:rFonts w:hint="default"/>
        <w:lang w:val="en-US" w:eastAsia="en-US" w:bidi="en-US"/>
      </w:rPr>
    </w:lvl>
  </w:abstractNum>
  <w:abstractNum w:abstractNumId="19" w15:restartNumberingAfterBreak="0">
    <w:nsid w:val="33B73817"/>
    <w:multiLevelType w:val="hybridMultilevel"/>
    <w:tmpl w:val="09A8C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A35FA7"/>
    <w:multiLevelType w:val="hybridMultilevel"/>
    <w:tmpl w:val="BDAA971C"/>
    <w:lvl w:ilvl="0" w:tplc="8C8C4542">
      <w:start w:val="1"/>
      <w:numFmt w:val="bullet"/>
      <w:lvlText w:val="•"/>
      <w:lvlJc w:val="left"/>
      <w:pPr>
        <w:ind w:left="19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46CC6D36">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53963056">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AF74722E">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D084F754">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F8C422BA">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83528702">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C47A38A6">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953A6B0E">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1" w15:restartNumberingAfterBreak="0">
    <w:nsid w:val="3D9715F3"/>
    <w:multiLevelType w:val="hybridMultilevel"/>
    <w:tmpl w:val="82C6875E"/>
    <w:lvl w:ilvl="0" w:tplc="04090001">
      <w:start w:val="1"/>
      <w:numFmt w:val="bullet"/>
      <w:lvlText w:val=""/>
      <w:lvlJc w:val="left"/>
      <w:pPr>
        <w:ind w:left="745" w:hanging="360"/>
      </w:pPr>
      <w:rPr>
        <w:rFonts w:ascii="Symbol" w:hAnsi="Symbol" w:hint="default"/>
      </w:rPr>
    </w:lvl>
    <w:lvl w:ilvl="1" w:tplc="04090003" w:tentative="1">
      <w:start w:val="1"/>
      <w:numFmt w:val="bullet"/>
      <w:lvlText w:val="o"/>
      <w:lvlJc w:val="left"/>
      <w:pPr>
        <w:ind w:left="1465" w:hanging="360"/>
      </w:pPr>
      <w:rPr>
        <w:rFonts w:ascii="Courier New" w:hAnsi="Courier New" w:cs="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22" w15:restartNumberingAfterBreak="0">
    <w:nsid w:val="40605BDE"/>
    <w:multiLevelType w:val="hybridMultilevel"/>
    <w:tmpl w:val="8736A910"/>
    <w:lvl w:ilvl="0" w:tplc="527604C0">
      <w:start w:val="1"/>
      <w:numFmt w:val="bullet"/>
      <w:pStyle w:val="BodyBulletsNewsletterNW"/>
      <w:lvlText w:val=""/>
      <w:lvlJc w:val="left"/>
      <w:pPr>
        <w:ind w:left="567" w:hanging="283"/>
      </w:pPr>
      <w:rPr>
        <w:rFonts w:ascii="Symbol" w:hAnsi="Symbol" w:hint="default"/>
        <w:color w:val="2E74B5"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8D0B22"/>
    <w:multiLevelType w:val="hybridMultilevel"/>
    <w:tmpl w:val="8C74B6B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 w15:restartNumberingAfterBreak="0">
    <w:nsid w:val="45BE4753"/>
    <w:multiLevelType w:val="hybridMultilevel"/>
    <w:tmpl w:val="397467FA"/>
    <w:lvl w:ilvl="0" w:tplc="5DB0B8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0D5CA6"/>
    <w:multiLevelType w:val="hybridMultilevel"/>
    <w:tmpl w:val="A3B86AE4"/>
    <w:lvl w:ilvl="0" w:tplc="A5C4F37E">
      <w:start w:val="1"/>
      <w:numFmt w:val="bullet"/>
      <w:pStyle w:val="BulletCopy-MVTemplate"/>
      <w:lvlText w:val=""/>
      <w:lvlJc w:val="left"/>
      <w:pPr>
        <w:ind w:left="624" w:hanging="284"/>
      </w:pPr>
      <w:rPr>
        <w:rFonts w:ascii="Symbol" w:hAnsi="Symbol" w:hint="default"/>
        <w:color w:val="266CAD"/>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2748EF"/>
    <w:multiLevelType w:val="hybridMultilevel"/>
    <w:tmpl w:val="70304098"/>
    <w:lvl w:ilvl="0" w:tplc="0E4A90A0">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CB563A"/>
    <w:multiLevelType w:val="hybridMultilevel"/>
    <w:tmpl w:val="6F1847FA"/>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8" w15:restartNumberingAfterBreak="0">
    <w:nsid w:val="4C262607"/>
    <w:multiLevelType w:val="hybridMultilevel"/>
    <w:tmpl w:val="2EFCE942"/>
    <w:lvl w:ilvl="0" w:tplc="327E90AA">
      <w:numFmt w:val="bullet"/>
      <w:lvlText w:val="•"/>
      <w:lvlJc w:val="left"/>
      <w:pPr>
        <w:ind w:left="190" w:hanging="100"/>
      </w:pPr>
      <w:rPr>
        <w:rFonts w:ascii="Calibri" w:eastAsia="Calibri" w:hAnsi="Calibri" w:cs="Calibri" w:hint="default"/>
        <w:w w:val="100"/>
        <w:position w:val="1"/>
        <w:sz w:val="12"/>
        <w:szCs w:val="12"/>
        <w:lang w:val="en-US" w:eastAsia="en-US" w:bidi="en-US"/>
      </w:rPr>
    </w:lvl>
    <w:lvl w:ilvl="1" w:tplc="4016E8DA">
      <w:numFmt w:val="bullet"/>
      <w:lvlText w:val="•"/>
      <w:lvlJc w:val="left"/>
      <w:pPr>
        <w:ind w:left="683" w:hanging="100"/>
      </w:pPr>
      <w:rPr>
        <w:rFonts w:hint="default"/>
        <w:lang w:val="en-US" w:eastAsia="en-US" w:bidi="en-US"/>
      </w:rPr>
    </w:lvl>
    <w:lvl w:ilvl="2" w:tplc="72D268A4">
      <w:numFmt w:val="bullet"/>
      <w:lvlText w:val="•"/>
      <w:lvlJc w:val="left"/>
      <w:pPr>
        <w:ind w:left="1166" w:hanging="100"/>
      </w:pPr>
      <w:rPr>
        <w:rFonts w:hint="default"/>
        <w:lang w:val="en-US" w:eastAsia="en-US" w:bidi="en-US"/>
      </w:rPr>
    </w:lvl>
    <w:lvl w:ilvl="3" w:tplc="D22A2A5C">
      <w:numFmt w:val="bullet"/>
      <w:lvlText w:val="•"/>
      <w:lvlJc w:val="left"/>
      <w:pPr>
        <w:ind w:left="1649" w:hanging="100"/>
      </w:pPr>
      <w:rPr>
        <w:rFonts w:hint="default"/>
        <w:lang w:val="en-US" w:eastAsia="en-US" w:bidi="en-US"/>
      </w:rPr>
    </w:lvl>
    <w:lvl w:ilvl="4" w:tplc="5396F2B4">
      <w:numFmt w:val="bullet"/>
      <w:lvlText w:val="•"/>
      <w:lvlJc w:val="left"/>
      <w:pPr>
        <w:ind w:left="2132" w:hanging="100"/>
      </w:pPr>
      <w:rPr>
        <w:rFonts w:hint="default"/>
        <w:lang w:val="en-US" w:eastAsia="en-US" w:bidi="en-US"/>
      </w:rPr>
    </w:lvl>
    <w:lvl w:ilvl="5" w:tplc="831C4E88">
      <w:numFmt w:val="bullet"/>
      <w:lvlText w:val="•"/>
      <w:lvlJc w:val="left"/>
      <w:pPr>
        <w:ind w:left="2615" w:hanging="100"/>
      </w:pPr>
      <w:rPr>
        <w:rFonts w:hint="default"/>
        <w:lang w:val="en-US" w:eastAsia="en-US" w:bidi="en-US"/>
      </w:rPr>
    </w:lvl>
    <w:lvl w:ilvl="6" w:tplc="251C0A56">
      <w:numFmt w:val="bullet"/>
      <w:lvlText w:val="•"/>
      <w:lvlJc w:val="left"/>
      <w:pPr>
        <w:ind w:left="3098" w:hanging="100"/>
      </w:pPr>
      <w:rPr>
        <w:rFonts w:hint="default"/>
        <w:lang w:val="en-US" w:eastAsia="en-US" w:bidi="en-US"/>
      </w:rPr>
    </w:lvl>
    <w:lvl w:ilvl="7" w:tplc="F2FE98BC">
      <w:numFmt w:val="bullet"/>
      <w:lvlText w:val="•"/>
      <w:lvlJc w:val="left"/>
      <w:pPr>
        <w:ind w:left="3581" w:hanging="100"/>
      </w:pPr>
      <w:rPr>
        <w:rFonts w:hint="default"/>
        <w:lang w:val="en-US" w:eastAsia="en-US" w:bidi="en-US"/>
      </w:rPr>
    </w:lvl>
    <w:lvl w:ilvl="8" w:tplc="DD9073D4">
      <w:numFmt w:val="bullet"/>
      <w:lvlText w:val="•"/>
      <w:lvlJc w:val="left"/>
      <w:pPr>
        <w:ind w:left="4064" w:hanging="100"/>
      </w:pPr>
      <w:rPr>
        <w:rFonts w:hint="default"/>
        <w:lang w:val="en-US" w:eastAsia="en-US" w:bidi="en-US"/>
      </w:rPr>
    </w:lvl>
  </w:abstractNum>
  <w:abstractNum w:abstractNumId="29" w15:restartNumberingAfterBreak="0">
    <w:nsid w:val="4C4A7133"/>
    <w:multiLevelType w:val="multilevel"/>
    <w:tmpl w:val="836C6118"/>
    <w:styleLink w:val="CurrentList1"/>
    <w:lvl w:ilvl="0">
      <w:start w:val="1"/>
      <w:numFmt w:val="decimal"/>
      <w:lvlText w:val="%1."/>
      <w:lvlJc w:val="left"/>
      <w:pPr>
        <w:ind w:left="567" w:hanging="397"/>
      </w:pPr>
      <w:rPr>
        <w:rFonts w:hint="default"/>
        <w:b/>
        <w:i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9755D2"/>
    <w:multiLevelType w:val="hybridMultilevel"/>
    <w:tmpl w:val="A7C6084A"/>
    <w:lvl w:ilvl="0" w:tplc="4E9ADA3A">
      <w:start w:val="1"/>
      <w:numFmt w:val="decimal"/>
      <w:pStyle w:val="Numbering-MVTemplate"/>
      <w:lvlText w:val="%1."/>
      <w:lvlJc w:val="left"/>
      <w:pPr>
        <w:ind w:left="567" w:hanging="397"/>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880C53"/>
    <w:multiLevelType w:val="hybridMultilevel"/>
    <w:tmpl w:val="1FA2DDF2"/>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32" w15:restartNumberingAfterBreak="0">
    <w:nsid w:val="51196E22"/>
    <w:multiLevelType w:val="hybridMultilevel"/>
    <w:tmpl w:val="A1E8D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2A3EA2"/>
    <w:multiLevelType w:val="hybridMultilevel"/>
    <w:tmpl w:val="E01A02CE"/>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34" w15:restartNumberingAfterBreak="0">
    <w:nsid w:val="545A5540"/>
    <w:multiLevelType w:val="hybridMultilevel"/>
    <w:tmpl w:val="7598E4A2"/>
    <w:lvl w:ilvl="0" w:tplc="D8EECF06">
      <w:numFmt w:val="bullet"/>
      <w:lvlText w:val="•"/>
      <w:lvlJc w:val="left"/>
      <w:pPr>
        <w:ind w:left="190" w:hanging="100"/>
      </w:pPr>
      <w:rPr>
        <w:rFonts w:ascii="Calibri" w:eastAsia="Calibri" w:hAnsi="Calibri" w:cs="Calibri" w:hint="default"/>
        <w:w w:val="100"/>
        <w:position w:val="1"/>
        <w:sz w:val="12"/>
        <w:szCs w:val="12"/>
        <w:lang w:val="en-US" w:eastAsia="en-US" w:bidi="en-US"/>
      </w:rPr>
    </w:lvl>
    <w:lvl w:ilvl="1" w:tplc="D5828B46">
      <w:numFmt w:val="bullet"/>
      <w:lvlText w:val="•"/>
      <w:lvlJc w:val="left"/>
      <w:pPr>
        <w:ind w:left="683" w:hanging="100"/>
      </w:pPr>
      <w:rPr>
        <w:rFonts w:hint="default"/>
        <w:lang w:val="en-US" w:eastAsia="en-US" w:bidi="en-US"/>
      </w:rPr>
    </w:lvl>
    <w:lvl w:ilvl="2" w:tplc="97869F2C">
      <w:numFmt w:val="bullet"/>
      <w:lvlText w:val="•"/>
      <w:lvlJc w:val="left"/>
      <w:pPr>
        <w:ind w:left="1166" w:hanging="100"/>
      </w:pPr>
      <w:rPr>
        <w:rFonts w:hint="default"/>
        <w:lang w:val="en-US" w:eastAsia="en-US" w:bidi="en-US"/>
      </w:rPr>
    </w:lvl>
    <w:lvl w:ilvl="3" w:tplc="FF98258C">
      <w:numFmt w:val="bullet"/>
      <w:lvlText w:val="•"/>
      <w:lvlJc w:val="left"/>
      <w:pPr>
        <w:ind w:left="1649" w:hanging="100"/>
      </w:pPr>
      <w:rPr>
        <w:rFonts w:hint="default"/>
        <w:lang w:val="en-US" w:eastAsia="en-US" w:bidi="en-US"/>
      </w:rPr>
    </w:lvl>
    <w:lvl w:ilvl="4" w:tplc="D4C04882">
      <w:numFmt w:val="bullet"/>
      <w:lvlText w:val="•"/>
      <w:lvlJc w:val="left"/>
      <w:pPr>
        <w:ind w:left="2132" w:hanging="100"/>
      </w:pPr>
      <w:rPr>
        <w:rFonts w:hint="default"/>
        <w:lang w:val="en-US" w:eastAsia="en-US" w:bidi="en-US"/>
      </w:rPr>
    </w:lvl>
    <w:lvl w:ilvl="5" w:tplc="3BBE32A6">
      <w:numFmt w:val="bullet"/>
      <w:lvlText w:val="•"/>
      <w:lvlJc w:val="left"/>
      <w:pPr>
        <w:ind w:left="2615" w:hanging="100"/>
      </w:pPr>
      <w:rPr>
        <w:rFonts w:hint="default"/>
        <w:lang w:val="en-US" w:eastAsia="en-US" w:bidi="en-US"/>
      </w:rPr>
    </w:lvl>
    <w:lvl w:ilvl="6" w:tplc="69B0FDBC">
      <w:numFmt w:val="bullet"/>
      <w:lvlText w:val="•"/>
      <w:lvlJc w:val="left"/>
      <w:pPr>
        <w:ind w:left="3098" w:hanging="100"/>
      </w:pPr>
      <w:rPr>
        <w:rFonts w:hint="default"/>
        <w:lang w:val="en-US" w:eastAsia="en-US" w:bidi="en-US"/>
      </w:rPr>
    </w:lvl>
    <w:lvl w:ilvl="7" w:tplc="BAE0C57E">
      <w:numFmt w:val="bullet"/>
      <w:lvlText w:val="•"/>
      <w:lvlJc w:val="left"/>
      <w:pPr>
        <w:ind w:left="3581" w:hanging="100"/>
      </w:pPr>
      <w:rPr>
        <w:rFonts w:hint="default"/>
        <w:lang w:val="en-US" w:eastAsia="en-US" w:bidi="en-US"/>
      </w:rPr>
    </w:lvl>
    <w:lvl w:ilvl="8" w:tplc="05668392">
      <w:numFmt w:val="bullet"/>
      <w:lvlText w:val="•"/>
      <w:lvlJc w:val="left"/>
      <w:pPr>
        <w:ind w:left="4064" w:hanging="100"/>
      </w:pPr>
      <w:rPr>
        <w:rFonts w:hint="default"/>
        <w:lang w:val="en-US" w:eastAsia="en-US" w:bidi="en-US"/>
      </w:rPr>
    </w:lvl>
  </w:abstractNum>
  <w:abstractNum w:abstractNumId="35" w15:restartNumberingAfterBreak="0">
    <w:nsid w:val="54F576E4"/>
    <w:multiLevelType w:val="hybridMultilevel"/>
    <w:tmpl w:val="C214EA66"/>
    <w:lvl w:ilvl="0" w:tplc="D79295BC">
      <w:start w:val="2"/>
      <w:numFmt w:val="decimal"/>
      <w:lvlText w:val="(%1)"/>
      <w:lvlJc w:val="left"/>
      <w:pPr>
        <w:ind w:left="1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D12031F4">
      <w:start w:val="1"/>
      <w:numFmt w:val="lowerLetter"/>
      <w:lvlText w:val="(%2)"/>
      <w:lvlJc w:val="left"/>
      <w:pPr>
        <w:ind w:left="73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C7604E5A">
      <w:start w:val="1"/>
      <w:numFmt w:val="lowerRoman"/>
      <w:lvlText w:val="%3"/>
      <w:lvlJc w:val="left"/>
      <w:pPr>
        <w:ind w:left="16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24F0772E">
      <w:start w:val="1"/>
      <w:numFmt w:val="decimal"/>
      <w:lvlText w:val="%4"/>
      <w:lvlJc w:val="left"/>
      <w:pPr>
        <w:ind w:left="23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BE8ECDC8">
      <w:start w:val="1"/>
      <w:numFmt w:val="lowerLetter"/>
      <w:lvlText w:val="%5"/>
      <w:lvlJc w:val="left"/>
      <w:pPr>
        <w:ind w:left="30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9B6E354">
      <w:start w:val="1"/>
      <w:numFmt w:val="lowerRoman"/>
      <w:lvlText w:val="%6"/>
      <w:lvlJc w:val="left"/>
      <w:pPr>
        <w:ind w:left="37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CEF295AC">
      <w:start w:val="1"/>
      <w:numFmt w:val="decimal"/>
      <w:lvlText w:val="%7"/>
      <w:lvlJc w:val="left"/>
      <w:pPr>
        <w:ind w:left="44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624C745E">
      <w:start w:val="1"/>
      <w:numFmt w:val="lowerLetter"/>
      <w:lvlText w:val="%8"/>
      <w:lvlJc w:val="left"/>
      <w:pPr>
        <w:ind w:left="52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DBFE3D14">
      <w:start w:val="1"/>
      <w:numFmt w:val="lowerRoman"/>
      <w:lvlText w:val="%9"/>
      <w:lvlJc w:val="left"/>
      <w:pPr>
        <w:ind w:left="59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6" w15:restartNumberingAfterBreak="0">
    <w:nsid w:val="56FF482D"/>
    <w:multiLevelType w:val="hybridMultilevel"/>
    <w:tmpl w:val="429245B0"/>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37" w15:restartNumberingAfterBreak="0">
    <w:nsid w:val="570A6621"/>
    <w:multiLevelType w:val="hybridMultilevel"/>
    <w:tmpl w:val="46E061B8"/>
    <w:lvl w:ilvl="0" w:tplc="5DB0B8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7354BD4"/>
    <w:multiLevelType w:val="hybridMultilevel"/>
    <w:tmpl w:val="91448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78E3812"/>
    <w:multiLevelType w:val="hybridMultilevel"/>
    <w:tmpl w:val="A34C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5B7ED3"/>
    <w:multiLevelType w:val="hybridMultilevel"/>
    <w:tmpl w:val="62D2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2638B2"/>
    <w:multiLevelType w:val="hybridMultilevel"/>
    <w:tmpl w:val="8B32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595DD6"/>
    <w:multiLevelType w:val="hybridMultilevel"/>
    <w:tmpl w:val="34DA21D4"/>
    <w:lvl w:ilvl="0" w:tplc="29C4C1D4">
      <w:start w:val="1"/>
      <w:numFmt w:val="decimal"/>
      <w:lvlText w:val="%1."/>
      <w:lvlJc w:val="left"/>
      <w:pPr>
        <w:ind w:left="8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8F4CF1F2">
      <w:start w:val="1"/>
      <w:numFmt w:val="lowerLetter"/>
      <w:lvlText w:val="%2"/>
      <w:lvlJc w:val="left"/>
      <w:pPr>
        <w:ind w:left="165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68FAA1F0">
      <w:start w:val="1"/>
      <w:numFmt w:val="lowerRoman"/>
      <w:lvlText w:val="%3"/>
      <w:lvlJc w:val="left"/>
      <w:pPr>
        <w:ind w:left="23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FE4C68E0">
      <w:start w:val="1"/>
      <w:numFmt w:val="decimal"/>
      <w:lvlText w:val="%4"/>
      <w:lvlJc w:val="left"/>
      <w:pPr>
        <w:ind w:left="309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CAE65A94">
      <w:start w:val="1"/>
      <w:numFmt w:val="lowerLetter"/>
      <w:lvlText w:val="%5"/>
      <w:lvlJc w:val="left"/>
      <w:pPr>
        <w:ind w:left="381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3CC48CDA">
      <w:start w:val="1"/>
      <w:numFmt w:val="lowerRoman"/>
      <w:lvlText w:val="%6"/>
      <w:lvlJc w:val="left"/>
      <w:pPr>
        <w:ind w:left="453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15B65AAA">
      <w:start w:val="1"/>
      <w:numFmt w:val="decimal"/>
      <w:lvlText w:val="%7"/>
      <w:lvlJc w:val="left"/>
      <w:pPr>
        <w:ind w:left="525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B96E4BEC">
      <w:start w:val="1"/>
      <w:numFmt w:val="lowerLetter"/>
      <w:lvlText w:val="%8"/>
      <w:lvlJc w:val="left"/>
      <w:pPr>
        <w:ind w:left="59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F2789C52">
      <w:start w:val="1"/>
      <w:numFmt w:val="lowerRoman"/>
      <w:lvlText w:val="%9"/>
      <w:lvlJc w:val="left"/>
      <w:pPr>
        <w:ind w:left="669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43" w15:restartNumberingAfterBreak="0">
    <w:nsid w:val="5E8449E8"/>
    <w:multiLevelType w:val="hybridMultilevel"/>
    <w:tmpl w:val="34E6CC68"/>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44" w15:restartNumberingAfterBreak="0">
    <w:nsid w:val="64986E64"/>
    <w:multiLevelType w:val="hybridMultilevel"/>
    <w:tmpl w:val="EE828B10"/>
    <w:lvl w:ilvl="0" w:tplc="04090017">
      <w:start w:val="1"/>
      <w:numFmt w:val="lowerLetter"/>
      <w:pStyle w:val="Numberinga-MVTemplate"/>
      <w:lvlText w:val="%1)"/>
      <w:lvlJc w:val="left"/>
      <w:pPr>
        <w:ind w:left="567" w:hanging="397"/>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0E2232"/>
    <w:multiLevelType w:val="hybridMultilevel"/>
    <w:tmpl w:val="1840A896"/>
    <w:lvl w:ilvl="0" w:tplc="F3E43140">
      <w:numFmt w:val="bullet"/>
      <w:lvlText w:val="•"/>
      <w:lvlJc w:val="left"/>
      <w:pPr>
        <w:ind w:left="190" w:hanging="100"/>
      </w:pPr>
      <w:rPr>
        <w:rFonts w:ascii="Calibri" w:eastAsia="Calibri" w:hAnsi="Calibri" w:cs="Calibri" w:hint="default"/>
        <w:w w:val="100"/>
        <w:position w:val="1"/>
        <w:sz w:val="12"/>
        <w:szCs w:val="12"/>
        <w:lang w:val="en-US" w:eastAsia="en-US" w:bidi="en-US"/>
      </w:rPr>
    </w:lvl>
    <w:lvl w:ilvl="1" w:tplc="C7F0D98E">
      <w:numFmt w:val="bullet"/>
      <w:lvlText w:val="•"/>
      <w:lvlJc w:val="left"/>
      <w:pPr>
        <w:ind w:left="683" w:hanging="100"/>
      </w:pPr>
      <w:rPr>
        <w:rFonts w:hint="default"/>
        <w:lang w:val="en-US" w:eastAsia="en-US" w:bidi="en-US"/>
      </w:rPr>
    </w:lvl>
    <w:lvl w:ilvl="2" w:tplc="B1F81CA4">
      <w:numFmt w:val="bullet"/>
      <w:lvlText w:val="•"/>
      <w:lvlJc w:val="left"/>
      <w:pPr>
        <w:ind w:left="1166" w:hanging="100"/>
      </w:pPr>
      <w:rPr>
        <w:rFonts w:hint="default"/>
        <w:lang w:val="en-US" w:eastAsia="en-US" w:bidi="en-US"/>
      </w:rPr>
    </w:lvl>
    <w:lvl w:ilvl="3" w:tplc="2508FE66">
      <w:numFmt w:val="bullet"/>
      <w:lvlText w:val="•"/>
      <w:lvlJc w:val="left"/>
      <w:pPr>
        <w:ind w:left="1649" w:hanging="100"/>
      </w:pPr>
      <w:rPr>
        <w:rFonts w:hint="default"/>
        <w:lang w:val="en-US" w:eastAsia="en-US" w:bidi="en-US"/>
      </w:rPr>
    </w:lvl>
    <w:lvl w:ilvl="4" w:tplc="31723E28">
      <w:numFmt w:val="bullet"/>
      <w:lvlText w:val="•"/>
      <w:lvlJc w:val="left"/>
      <w:pPr>
        <w:ind w:left="2132" w:hanging="100"/>
      </w:pPr>
      <w:rPr>
        <w:rFonts w:hint="default"/>
        <w:lang w:val="en-US" w:eastAsia="en-US" w:bidi="en-US"/>
      </w:rPr>
    </w:lvl>
    <w:lvl w:ilvl="5" w:tplc="D70EE712">
      <w:numFmt w:val="bullet"/>
      <w:lvlText w:val="•"/>
      <w:lvlJc w:val="left"/>
      <w:pPr>
        <w:ind w:left="2615" w:hanging="100"/>
      </w:pPr>
      <w:rPr>
        <w:rFonts w:hint="default"/>
        <w:lang w:val="en-US" w:eastAsia="en-US" w:bidi="en-US"/>
      </w:rPr>
    </w:lvl>
    <w:lvl w:ilvl="6" w:tplc="5A7820AE">
      <w:numFmt w:val="bullet"/>
      <w:lvlText w:val="•"/>
      <w:lvlJc w:val="left"/>
      <w:pPr>
        <w:ind w:left="3098" w:hanging="100"/>
      </w:pPr>
      <w:rPr>
        <w:rFonts w:hint="default"/>
        <w:lang w:val="en-US" w:eastAsia="en-US" w:bidi="en-US"/>
      </w:rPr>
    </w:lvl>
    <w:lvl w:ilvl="7" w:tplc="23EEB824">
      <w:numFmt w:val="bullet"/>
      <w:lvlText w:val="•"/>
      <w:lvlJc w:val="left"/>
      <w:pPr>
        <w:ind w:left="3581" w:hanging="100"/>
      </w:pPr>
      <w:rPr>
        <w:rFonts w:hint="default"/>
        <w:lang w:val="en-US" w:eastAsia="en-US" w:bidi="en-US"/>
      </w:rPr>
    </w:lvl>
    <w:lvl w:ilvl="8" w:tplc="EED8784E">
      <w:numFmt w:val="bullet"/>
      <w:lvlText w:val="•"/>
      <w:lvlJc w:val="left"/>
      <w:pPr>
        <w:ind w:left="4064" w:hanging="100"/>
      </w:pPr>
      <w:rPr>
        <w:rFonts w:hint="default"/>
        <w:lang w:val="en-US" w:eastAsia="en-US" w:bidi="en-US"/>
      </w:rPr>
    </w:lvl>
  </w:abstractNum>
  <w:abstractNum w:abstractNumId="46" w15:restartNumberingAfterBreak="0">
    <w:nsid w:val="652B7083"/>
    <w:multiLevelType w:val="hybridMultilevel"/>
    <w:tmpl w:val="4EBAB9AC"/>
    <w:lvl w:ilvl="0" w:tplc="7C10FC4E">
      <w:numFmt w:val="bullet"/>
      <w:lvlText w:val="•"/>
      <w:lvlJc w:val="left"/>
      <w:pPr>
        <w:ind w:left="190" w:hanging="100"/>
      </w:pPr>
      <w:rPr>
        <w:rFonts w:ascii="Calibri" w:eastAsia="Calibri" w:hAnsi="Calibri" w:cs="Calibri" w:hint="default"/>
        <w:w w:val="100"/>
        <w:position w:val="1"/>
        <w:sz w:val="12"/>
        <w:szCs w:val="12"/>
        <w:lang w:val="en-US" w:eastAsia="en-US" w:bidi="en-US"/>
      </w:rPr>
    </w:lvl>
    <w:lvl w:ilvl="1" w:tplc="0632FC28">
      <w:numFmt w:val="bullet"/>
      <w:lvlText w:val="•"/>
      <w:lvlJc w:val="left"/>
      <w:pPr>
        <w:ind w:left="683" w:hanging="100"/>
      </w:pPr>
      <w:rPr>
        <w:rFonts w:hint="default"/>
        <w:lang w:val="en-US" w:eastAsia="en-US" w:bidi="en-US"/>
      </w:rPr>
    </w:lvl>
    <w:lvl w:ilvl="2" w:tplc="19507B84">
      <w:numFmt w:val="bullet"/>
      <w:lvlText w:val="•"/>
      <w:lvlJc w:val="left"/>
      <w:pPr>
        <w:ind w:left="1166" w:hanging="100"/>
      </w:pPr>
      <w:rPr>
        <w:rFonts w:hint="default"/>
        <w:lang w:val="en-US" w:eastAsia="en-US" w:bidi="en-US"/>
      </w:rPr>
    </w:lvl>
    <w:lvl w:ilvl="3" w:tplc="18747508">
      <w:numFmt w:val="bullet"/>
      <w:lvlText w:val="•"/>
      <w:lvlJc w:val="left"/>
      <w:pPr>
        <w:ind w:left="1649" w:hanging="100"/>
      </w:pPr>
      <w:rPr>
        <w:rFonts w:hint="default"/>
        <w:lang w:val="en-US" w:eastAsia="en-US" w:bidi="en-US"/>
      </w:rPr>
    </w:lvl>
    <w:lvl w:ilvl="4" w:tplc="559C9C9E">
      <w:numFmt w:val="bullet"/>
      <w:lvlText w:val="•"/>
      <w:lvlJc w:val="left"/>
      <w:pPr>
        <w:ind w:left="2132" w:hanging="100"/>
      </w:pPr>
      <w:rPr>
        <w:rFonts w:hint="default"/>
        <w:lang w:val="en-US" w:eastAsia="en-US" w:bidi="en-US"/>
      </w:rPr>
    </w:lvl>
    <w:lvl w:ilvl="5" w:tplc="F1585C00">
      <w:numFmt w:val="bullet"/>
      <w:lvlText w:val="•"/>
      <w:lvlJc w:val="left"/>
      <w:pPr>
        <w:ind w:left="2615" w:hanging="100"/>
      </w:pPr>
      <w:rPr>
        <w:rFonts w:hint="default"/>
        <w:lang w:val="en-US" w:eastAsia="en-US" w:bidi="en-US"/>
      </w:rPr>
    </w:lvl>
    <w:lvl w:ilvl="6" w:tplc="02EC54E4">
      <w:numFmt w:val="bullet"/>
      <w:lvlText w:val="•"/>
      <w:lvlJc w:val="left"/>
      <w:pPr>
        <w:ind w:left="3098" w:hanging="100"/>
      </w:pPr>
      <w:rPr>
        <w:rFonts w:hint="default"/>
        <w:lang w:val="en-US" w:eastAsia="en-US" w:bidi="en-US"/>
      </w:rPr>
    </w:lvl>
    <w:lvl w:ilvl="7" w:tplc="408A5284">
      <w:numFmt w:val="bullet"/>
      <w:lvlText w:val="•"/>
      <w:lvlJc w:val="left"/>
      <w:pPr>
        <w:ind w:left="3581" w:hanging="100"/>
      </w:pPr>
      <w:rPr>
        <w:rFonts w:hint="default"/>
        <w:lang w:val="en-US" w:eastAsia="en-US" w:bidi="en-US"/>
      </w:rPr>
    </w:lvl>
    <w:lvl w:ilvl="8" w:tplc="E2902A0E">
      <w:numFmt w:val="bullet"/>
      <w:lvlText w:val="•"/>
      <w:lvlJc w:val="left"/>
      <w:pPr>
        <w:ind w:left="4064" w:hanging="100"/>
      </w:pPr>
      <w:rPr>
        <w:rFonts w:hint="default"/>
        <w:lang w:val="en-US" w:eastAsia="en-US" w:bidi="en-US"/>
      </w:rPr>
    </w:lvl>
  </w:abstractNum>
  <w:abstractNum w:abstractNumId="47" w15:restartNumberingAfterBreak="0">
    <w:nsid w:val="68E0140C"/>
    <w:multiLevelType w:val="hybridMultilevel"/>
    <w:tmpl w:val="76784C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AF753B8"/>
    <w:multiLevelType w:val="multilevel"/>
    <w:tmpl w:val="83526472"/>
    <w:styleLink w:val="CurrentList2"/>
    <w:lvl w:ilvl="0">
      <w:start w:val="1"/>
      <w:numFmt w:val="lowerLetter"/>
      <w:lvlText w:val="%1."/>
      <w:lvlJc w:val="left"/>
      <w:pPr>
        <w:ind w:left="567" w:hanging="397"/>
      </w:pPr>
      <w:rPr>
        <w:rFonts w:hint="default"/>
        <w:b/>
        <w:i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C0120E7"/>
    <w:multiLevelType w:val="hybridMultilevel"/>
    <w:tmpl w:val="76784C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D8B329F"/>
    <w:multiLevelType w:val="hybridMultilevel"/>
    <w:tmpl w:val="C4A8D30E"/>
    <w:lvl w:ilvl="0" w:tplc="04090001">
      <w:start w:val="1"/>
      <w:numFmt w:val="bullet"/>
      <w:lvlText w:val=""/>
      <w:lvlJc w:val="left"/>
      <w:pPr>
        <w:ind w:left="360" w:hanging="360"/>
      </w:pPr>
      <w:rPr>
        <w:rFonts w:ascii="Symbol" w:hAnsi="Symbol" w:hint="default"/>
      </w:rPr>
    </w:lvl>
    <w:lvl w:ilvl="1" w:tplc="80ACC86A">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DAB7B9D"/>
    <w:multiLevelType w:val="hybridMultilevel"/>
    <w:tmpl w:val="DA266AD6"/>
    <w:lvl w:ilvl="0" w:tplc="475023DA">
      <w:start w:val="1"/>
      <w:numFmt w:val="bullet"/>
      <w:pStyle w:val="BodyBulletsNewsletterNE"/>
      <w:lvlText w:val=""/>
      <w:lvlJc w:val="left"/>
      <w:pPr>
        <w:ind w:left="567" w:hanging="283"/>
      </w:pPr>
      <w:rPr>
        <w:rFonts w:ascii="Symbol" w:hAnsi="Symbol"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9929AA"/>
    <w:multiLevelType w:val="multilevel"/>
    <w:tmpl w:val="3AC8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F834349"/>
    <w:multiLevelType w:val="hybridMultilevel"/>
    <w:tmpl w:val="F5DA393C"/>
    <w:lvl w:ilvl="0" w:tplc="86E2ED14">
      <w:start w:val="1"/>
      <w:numFmt w:val="bullet"/>
      <w:pStyle w:val="BodyBulletsNewsletterSE"/>
      <w:lvlText w:val=""/>
      <w:lvlJc w:val="left"/>
      <w:pPr>
        <w:ind w:left="567" w:hanging="283"/>
      </w:pPr>
      <w:rPr>
        <w:rFonts w:ascii="Symbol" w:hAnsi="Symbol"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F24717"/>
    <w:multiLevelType w:val="hybridMultilevel"/>
    <w:tmpl w:val="E410D7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5BF6622"/>
    <w:multiLevelType w:val="hybridMultilevel"/>
    <w:tmpl w:val="FB0CA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69F7D24"/>
    <w:multiLevelType w:val="hybridMultilevel"/>
    <w:tmpl w:val="676AC646"/>
    <w:lvl w:ilvl="0" w:tplc="E7680D06">
      <w:numFmt w:val="bullet"/>
      <w:lvlText w:val="•"/>
      <w:lvlJc w:val="left"/>
      <w:pPr>
        <w:ind w:left="190" w:hanging="100"/>
      </w:pPr>
      <w:rPr>
        <w:rFonts w:ascii="Calibri" w:eastAsia="Calibri" w:hAnsi="Calibri" w:cs="Calibri" w:hint="default"/>
        <w:w w:val="100"/>
        <w:position w:val="1"/>
        <w:sz w:val="12"/>
        <w:szCs w:val="12"/>
        <w:lang w:val="en-US" w:eastAsia="en-US" w:bidi="en-US"/>
      </w:rPr>
    </w:lvl>
    <w:lvl w:ilvl="1" w:tplc="21D6837C">
      <w:numFmt w:val="bullet"/>
      <w:lvlText w:val="•"/>
      <w:lvlJc w:val="left"/>
      <w:pPr>
        <w:ind w:left="683" w:hanging="100"/>
      </w:pPr>
      <w:rPr>
        <w:rFonts w:hint="default"/>
        <w:lang w:val="en-US" w:eastAsia="en-US" w:bidi="en-US"/>
      </w:rPr>
    </w:lvl>
    <w:lvl w:ilvl="2" w:tplc="CF8230D6">
      <w:numFmt w:val="bullet"/>
      <w:lvlText w:val="•"/>
      <w:lvlJc w:val="left"/>
      <w:pPr>
        <w:ind w:left="1166" w:hanging="100"/>
      </w:pPr>
      <w:rPr>
        <w:rFonts w:hint="default"/>
        <w:lang w:val="en-US" w:eastAsia="en-US" w:bidi="en-US"/>
      </w:rPr>
    </w:lvl>
    <w:lvl w:ilvl="3" w:tplc="D73EDD8C">
      <w:numFmt w:val="bullet"/>
      <w:lvlText w:val="•"/>
      <w:lvlJc w:val="left"/>
      <w:pPr>
        <w:ind w:left="1649" w:hanging="100"/>
      </w:pPr>
      <w:rPr>
        <w:rFonts w:hint="default"/>
        <w:lang w:val="en-US" w:eastAsia="en-US" w:bidi="en-US"/>
      </w:rPr>
    </w:lvl>
    <w:lvl w:ilvl="4" w:tplc="CEB45C68">
      <w:numFmt w:val="bullet"/>
      <w:lvlText w:val="•"/>
      <w:lvlJc w:val="left"/>
      <w:pPr>
        <w:ind w:left="2132" w:hanging="100"/>
      </w:pPr>
      <w:rPr>
        <w:rFonts w:hint="default"/>
        <w:lang w:val="en-US" w:eastAsia="en-US" w:bidi="en-US"/>
      </w:rPr>
    </w:lvl>
    <w:lvl w:ilvl="5" w:tplc="9A982496">
      <w:numFmt w:val="bullet"/>
      <w:lvlText w:val="•"/>
      <w:lvlJc w:val="left"/>
      <w:pPr>
        <w:ind w:left="2615" w:hanging="100"/>
      </w:pPr>
      <w:rPr>
        <w:rFonts w:hint="default"/>
        <w:lang w:val="en-US" w:eastAsia="en-US" w:bidi="en-US"/>
      </w:rPr>
    </w:lvl>
    <w:lvl w:ilvl="6" w:tplc="181E9EB2">
      <w:numFmt w:val="bullet"/>
      <w:lvlText w:val="•"/>
      <w:lvlJc w:val="left"/>
      <w:pPr>
        <w:ind w:left="3098" w:hanging="100"/>
      </w:pPr>
      <w:rPr>
        <w:rFonts w:hint="default"/>
        <w:lang w:val="en-US" w:eastAsia="en-US" w:bidi="en-US"/>
      </w:rPr>
    </w:lvl>
    <w:lvl w:ilvl="7" w:tplc="A8F65FF2">
      <w:numFmt w:val="bullet"/>
      <w:lvlText w:val="•"/>
      <w:lvlJc w:val="left"/>
      <w:pPr>
        <w:ind w:left="3581" w:hanging="100"/>
      </w:pPr>
      <w:rPr>
        <w:rFonts w:hint="default"/>
        <w:lang w:val="en-US" w:eastAsia="en-US" w:bidi="en-US"/>
      </w:rPr>
    </w:lvl>
    <w:lvl w:ilvl="8" w:tplc="4B0A2EF0">
      <w:numFmt w:val="bullet"/>
      <w:lvlText w:val="•"/>
      <w:lvlJc w:val="left"/>
      <w:pPr>
        <w:ind w:left="4064" w:hanging="100"/>
      </w:pPr>
      <w:rPr>
        <w:rFonts w:hint="default"/>
        <w:lang w:val="en-US" w:eastAsia="en-US" w:bidi="en-US"/>
      </w:rPr>
    </w:lvl>
  </w:abstractNum>
  <w:abstractNum w:abstractNumId="57" w15:restartNumberingAfterBreak="0">
    <w:nsid w:val="77467751"/>
    <w:multiLevelType w:val="hybridMultilevel"/>
    <w:tmpl w:val="A12A3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D67EF1"/>
    <w:multiLevelType w:val="hybridMultilevel"/>
    <w:tmpl w:val="BE462676"/>
    <w:lvl w:ilvl="0" w:tplc="78B09E8A">
      <w:start w:val="2"/>
      <w:numFmt w:val="lowerLetter"/>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num w:numId="1">
    <w:abstractNumId w:val="22"/>
  </w:num>
  <w:num w:numId="2">
    <w:abstractNumId w:val="51"/>
  </w:num>
  <w:num w:numId="3">
    <w:abstractNumId w:val="22"/>
  </w:num>
  <w:num w:numId="4">
    <w:abstractNumId w:val="51"/>
  </w:num>
  <w:num w:numId="5">
    <w:abstractNumId w:val="53"/>
  </w:num>
  <w:num w:numId="6">
    <w:abstractNumId w:val="25"/>
  </w:num>
  <w:num w:numId="7">
    <w:abstractNumId w:val="9"/>
  </w:num>
  <w:num w:numId="8">
    <w:abstractNumId w:val="43"/>
  </w:num>
  <w:num w:numId="9">
    <w:abstractNumId w:val="13"/>
  </w:num>
  <w:num w:numId="10">
    <w:abstractNumId w:val="35"/>
  </w:num>
  <w:num w:numId="11">
    <w:abstractNumId w:val="33"/>
  </w:num>
  <w:num w:numId="12">
    <w:abstractNumId w:val="11"/>
  </w:num>
  <w:num w:numId="13">
    <w:abstractNumId w:val="21"/>
  </w:num>
  <w:num w:numId="14">
    <w:abstractNumId w:val="12"/>
  </w:num>
  <w:num w:numId="15">
    <w:abstractNumId w:val="42"/>
  </w:num>
  <w:num w:numId="16">
    <w:abstractNumId w:val="0"/>
  </w:num>
  <w:num w:numId="17">
    <w:abstractNumId w:val="29"/>
  </w:num>
  <w:num w:numId="18">
    <w:abstractNumId w:val="44"/>
  </w:num>
  <w:num w:numId="19">
    <w:abstractNumId w:val="48"/>
  </w:num>
  <w:num w:numId="20">
    <w:abstractNumId w:val="8"/>
  </w:num>
  <w:num w:numId="21">
    <w:abstractNumId w:val="13"/>
    <w:lvlOverride w:ilvl="0">
      <w:startOverride w:val="1"/>
    </w:lvlOverride>
  </w:num>
  <w:num w:numId="22">
    <w:abstractNumId w:val="17"/>
  </w:num>
  <w:num w:numId="23">
    <w:abstractNumId w:val="30"/>
  </w:num>
  <w:num w:numId="24">
    <w:abstractNumId w:val="30"/>
    <w:lvlOverride w:ilvl="0">
      <w:startOverride w:val="1"/>
    </w:lvlOverride>
  </w:num>
  <w:num w:numId="25">
    <w:abstractNumId w:val="31"/>
  </w:num>
  <w:num w:numId="26">
    <w:abstractNumId w:val="20"/>
  </w:num>
  <w:num w:numId="27">
    <w:abstractNumId w:val="36"/>
  </w:num>
  <w:num w:numId="28">
    <w:abstractNumId w:val="58"/>
  </w:num>
  <w:num w:numId="29">
    <w:abstractNumId w:val="15"/>
  </w:num>
  <w:num w:numId="30">
    <w:abstractNumId w:val="41"/>
  </w:num>
  <w:num w:numId="31">
    <w:abstractNumId w:val="10"/>
  </w:num>
  <w:num w:numId="32">
    <w:abstractNumId w:val="52"/>
  </w:num>
  <w:num w:numId="33">
    <w:abstractNumId w:val="6"/>
  </w:num>
  <w:num w:numId="34">
    <w:abstractNumId w:val="50"/>
  </w:num>
  <w:num w:numId="35">
    <w:abstractNumId w:val="55"/>
  </w:num>
  <w:num w:numId="36">
    <w:abstractNumId w:val="19"/>
  </w:num>
  <w:num w:numId="37">
    <w:abstractNumId w:val="40"/>
  </w:num>
  <w:num w:numId="38">
    <w:abstractNumId w:val="38"/>
  </w:num>
  <w:num w:numId="39">
    <w:abstractNumId w:val="57"/>
  </w:num>
  <w:num w:numId="40">
    <w:abstractNumId w:val="1"/>
  </w:num>
  <w:num w:numId="41">
    <w:abstractNumId w:val="26"/>
  </w:num>
  <w:num w:numId="42">
    <w:abstractNumId w:val="39"/>
  </w:num>
  <w:num w:numId="43">
    <w:abstractNumId w:val="4"/>
  </w:num>
  <w:num w:numId="44">
    <w:abstractNumId w:val="37"/>
  </w:num>
  <w:num w:numId="45">
    <w:abstractNumId w:val="24"/>
  </w:num>
  <w:num w:numId="46">
    <w:abstractNumId w:val="27"/>
  </w:num>
  <w:num w:numId="47">
    <w:abstractNumId w:val="7"/>
  </w:num>
  <w:num w:numId="48">
    <w:abstractNumId w:val="14"/>
  </w:num>
  <w:num w:numId="49">
    <w:abstractNumId w:val="28"/>
  </w:num>
  <w:num w:numId="50">
    <w:abstractNumId w:val="56"/>
  </w:num>
  <w:num w:numId="51">
    <w:abstractNumId w:val="3"/>
  </w:num>
  <w:num w:numId="52">
    <w:abstractNumId w:val="18"/>
  </w:num>
  <w:num w:numId="53">
    <w:abstractNumId w:val="45"/>
  </w:num>
  <w:num w:numId="54">
    <w:abstractNumId w:val="46"/>
  </w:num>
  <w:num w:numId="55">
    <w:abstractNumId w:val="34"/>
  </w:num>
  <w:num w:numId="56">
    <w:abstractNumId w:val="2"/>
  </w:num>
  <w:num w:numId="57">
    <w:abstractNumId w:val="23"/>
  </w:num>
  <w:num w:numId="58">
    <w:abstractNumId w:val="5"/>
  </w:num>
  <w:num w:numId="59">
    <w:abstractNumId w:val="16"/>
  </w:num>
  <w:num w:numId="60">
    <w:abstractNumId w:val="47"/>
  </w:num>
  <w:num w:numId="61">
    <w:abstractNumId w:val="54"/>
  </w:num>
  <w:num w:numId="62">
    <w:abstractNumId w:val="32"/>
  </w:num>
  <w:num w:numId="63">
    <w:abstractNumId w:val="4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EA"/>
    <w:rsid w:val="00000B0C"/>
    <w:rsid w:val="00004258"/>
    <w:rsid w:val="000107B6"/>
    <w:rsid w:val="00054794"/>
    <w:rsid w:val="000734AA"/>
    <w:rsid w:val="00077C83"/>
    <w:rsid w:val="0008076A"/>
    <w:rsid w:val="00084B09"/>
    <w:rsid w:val="00093CF4"/>
    <w:rsid w:val="00094399"/>
    <w:rsid w:val="000A509D"/>
    <w:rsid w:val="000B158A"/>
    <w:rsid w:val="000D5EBC"/>
    <w:rsid w:val="000F0C15"/>
    <w:rsid w:val="000F0C64"/>
    <w:rsid w:val="000F6153"/>
    <w:rsid w:val="00110317"/>
    <w:rsid w:val="00120A61"/>
    <w:rsid w:val="001337EE"/>
    <w:rsid w:val="001464B2"/>
    <w:rsid w:val="00154A23"/>
    <w:rsid w:val="00156D2C"/>
    <w:rsid w:val="00184D12"/>
    <w:rsid w:val="00197BC7"/>
    <w:rsid w:val="001A6164"/>
    <w:rsid w:val="001B26C8"/>
    <w:rsid w:val="001B75A5"/>
    <w:rsid w:val="001D4D79"/>
    <w:rsid w:val="00205A46"/>
    <w:rsid w:val="0021785D"/>
    <w:rsid w:val="00221FEA"/>
    <w:rsid w:val="0023515C"/>
    <w:rsid w:val="00237120"/>
    <w:rsid w:val="00240490"/>
    <w:rsid w:val="002428FE"/>
    <w:rsid w:val="00262A9C"/>
    <w:rsid w:val="00264F27"/>
    <w:rsid w:val="00285A74"/>
    <w:rsid w:val="00295254"/>
    <w:rsid w:val="002A7BCD"/>
    <w:rsid w:val="002C7FB9"/>
    <w:rsid w:val="002D0C21"/>
    <w:rsid w:val="002F3BB0"/>
    <w:rsid w:val="00306420"/>
    <w:rsid w:val="00310BC9"/>
    <w:rsid w:val="00317EFF"/>
    <w:rsid w:val="00326B8D"/>
    <w:rsid w:val="00342085"/>
    <w:rsid w:val="00354D5C"/>
    <w:rsid w:val="0037319A"/>
    <w:rsid w:val="00375754"/>
    <w:rsid w:val="003817EF"/>
    <w:rsid w:val="00385567"/>
    <w:rsid w:val="0039133C"/>
    <w:rsid w:val="0039264C"/>
    <w:rsid w:val="003939F6"/>
    <w:rsid w:val="00397E5E"/>
    <w:rsid w:val="003A04AF"/>
    <w:rsid w:val="003B37BE"/>
    <w:rsid w:val="004033EC"/>
    <w:rsid w:val="004044C4"/>
    <w:rsid w:val="00421050"/>
    <w:rsid w:val="0042680E"/>
    <w:rsid w:val="004502DF"/>
    <w:rsid w:val="00461706"/>
    <w:rsid w:val="00477259"/>
    <w:rsid w:val="004943F3"/>
    <w:rsid w:val="004A7BB9"/>
    <w:rsid w:val="004B001E"/>
    <w:rsid w:val="004C1819"/>
    <w:rsid w:val="004C2509"/>
    <w:rsid w:val="004D7D41"/>
    <w:rsid w:val="00507CF1"/>
    <w:rsid w:val="0051598E"/>
    <w:rsid w:val="0052314B"/>
    <w:rsid w:val="00550003"/>
    <w:rsid w:val="00553574"/>
    <w:rsid w:val="00583D1D"/>
    <w:rsid w:val="00591097"/>
    <w:rsid w:val="005B5074"/>
    <w:rsid w:val="005C03D9"/>
    <w:rsid w:val="005D0CDD"/>
    <w:rsid w:val="005F3EBD"/>
    <w:rsid w:val="0060380A"/>
    <w:rsid w:val="00604D35"/>
    <w:rsid w:val="0060591B"/>
    <w:rsid w:val="00634834"/>
    <w:rsid w:val="0064132C"/>
    <w:rsid w:val="0064261D"/>
    <w:rsid w:val="00662FEA"/>
    <w:rsid w:val="006632D0"/>
    <w:rsid w:val="00681A49"/>
    <w:rsid w:val="006827BF"/>
    <w:rsid w:val="00687B71"/>
    <w:rsid w:val="006C0694"/>
    <w:rsid w:val="006C5466"/>
    <w:rsid w:val="006F197A"/>
    <w:rsid w:val="00706786"/>
    <w:rsid w:val="0070729B"/>
    <w:rsid w:val="007124C8"/>
    <w:rsid w:val="00715899"/>
    <w:rsid w:val="00725F85"/>
    <w:rsid w:val="00727973"/>
    <w:rsid w:val="007430AB"/>
    <w:rsid w:val="00756CB2"/>
    <w:rsid w:val="00765348"/>
    <w:rsid w:val="00771426"/>
    <w:rsid w:val="0079080F"/>
    <w:rsid w:val="00792D66"/>
    <w:rsid w:val="00794BA2"/>
    <w:rsid w:val="007B5710"/>
    <w:rsid w:val="007B5B02"/>
    <w:rsid w:val="007C5543"/>
    <w:rsid w:val="007E506B"/>
    <w:rsid w:val="007F6684"/>
    <w:rsid w:val="00800FAF"/>
    <w:rsid w:val="00803E85"/>
    <w:rsid w:val="00812AE4"/>
    <w:rsid w:val="00820C8D"/>
    <w:rsid w:val="00821011"/>
    <w:rsid w:val="008253E9"/>
    <w:rsid w:val="008544BC"/>
    <w:rsid w:val="008564BB"/>
    <w:rsid w:val="00866299"/>
    <w:rsid w:val="00875700"/>
    <w:rsid w:val="00876C2B"/>
    <w:rsid w:val="00882426"/>
    <w:rsid w:val="00890710"/>
    <w:rsid w:val="008A3D81"/>
    <w:rsid w:val="008B5FDB"/>
    <w:rsid w:val="008C19E6"/>
    <w:rsid w:val="008C1CF8"/>
    <w:rsid w:val="008C6B1E"/>
    <w:rsid w:val="00942786"/>
    <w:rsid w:val="00945CC9"/>
    <w:rsid w:val="009575A4"/>
    <w:rsid w:val="00957FAA"/>
    <w:rsid w:val="00965538"/>
    <w:rsid w:val="00974497"/>
    <w:rsid w:val="00991A18"/>
    <w:rsid w:val="009C2498"/>
    <w:rsid w:val="009D696B"/>
    <w:rsid w:val="009F0E78"/>
    <w:rsid w:val="009F3246"/>
    <w:rsid w:val="009F4BA2"/>
    <w:rsid w:val="009F5767"/>
    <w:rsid w:val="00A00FD3"/>
    <w:rsid w:val="00A06551"/>
    <w:rsid w:val="00A07D6E"/>
    <w:rsid w:val="00A123D6"/>
    <w:rsid w:val="00A32142"/>
    <w:rsid w:val="00A40724"/>
    <w:rsid w:val="00A47A9F"/>
    <w:rsid w:val="00A6612D"/>
    <w:rsid w:val="00A72AE1"/>
    <w:rsid w:val="00A747E6"/>
    <w:rsid w:val="00A75246"/>
    <w:rsid w:val="00A76422"/>
    <w:rsid w:val="00A968B2"/>
    <w:rsid w:val="00AA0F86"/>
    <w:rsid w:val="00AC0348"/>
    <w:rsid w:val="00AC181B"/>
    <w:rsid w:val="00AC31CF"/>
    <w:rsid w:val="00AD0580"/>
    <w:rsid w:val="00AD2D03"/>
    <w:rsid w:val="00AE1839"/>
    <w:rsid w:val="00AE790D"/>
    <w:rsid w:val="00B02E73"/>
    <w:rsid w:val="00B10D9B"/>
    <w:rsid w:val="00B11274"/>
    <w:rsid w:val="00B2467C"/>
    <w:rsid w:val="00B30603"/>
    <w:rsid w:val="00B55E61"/>
    <w:rsid w:val="00B724E4"/>
    <w:rsid w:val="00B819D7"/>
    <w:rsid w:val="00B94BF8"/>
    <w:rsid w:val="00BA4328"/>
    <w:rsid w:val="00BC2962"/>
    <w:rsid w:val="00BC5A4D"/>
    <w:rsid w:val="00C212B9"/>
    <w:rsid w:val="00C24F12"/>
    <w:rsid w:val="00C36088"/>
    <w:rsid w:val="00C367B5"/>
    <w:rsid w:val="00C4270C"/>
    <w:rsid w:val="00C45D48"/>
    <w:rsid w:val="00C62A0B"/>
    <w:rsid w:val="00C63539"/>
    <w:rsid w:val="00C82023"/>
    <w:rsid w:val="00C83C3F"/>
    <w:rsid w:val="00C87790"/>
    <w:rsid w:val="00CA2E92"/>
    <w:rsid w:val="00CB2C50"/>
    <w:rsid w:val="00CB492F"/>
    <w:rsid w:val="00CF6A40"/>
    <w:rsid w:val="00D00637"/>
    <w:rsid w:val="00D03B19"/>
    <w:rsid w:val="00D2546A"/>
    <w:rsid w:val="00D315FA"/>
    <w:rsid w:val="00D37E6A"/>
    <w:rsid w:val="00D400A8"/>
    <w:rsid w:val="00D773D0"/>
    <w:rsid w:val="00D8617C"/>
    <w:rsid w:val="00DB5CD2"/>
    <w:rsid w:val="00DB72A0"/>
    <w:rsid w:val="00DC10AB"/>
    <w:rsid w:val="00DC744E"/>
    <w:rsid w:val="00DD1309"/>
    <w:rsid w:val="00DD574E"/>
    <w:rsid w:val="00DD7711"/>
    <w:rsid w:val="00DE428D"/>
    <w:rsid w:val="00DF73AD"/>
    <w:rsid w:val="00E20BEB"/>
    <w:rsid w:val="00E22CCB"/>
    <w:rsid w:val="00E2315A"/>
    <w:rsid w:val="00E322DC"/>
    <w:rsid w:val="00E413BD"/>
    <w:rsid w:val="00E44873"/>
    <w:rsid w:val="00E576F4"/>
    <w:rsid w:val="00E60BD7"/>
    <w:rsid w:val="00E60ED5"/>
    <w:rsid w:val="00E63EBC"/>
    <w:rsid w:val="00E920C2"/>
    <w:rsid w:val="00EB3222"/>
    <w:rsid w:val="00EB3ACF"/>
    <w:rsid w:val="00ED0D40"/>
    <w:rsid w:val="00EF62AB"/>
    <w:rsid w:val="00F02996"/>
    <w:rsid w:val="00F07021"/>
    <w:rsid w:val="00F208D4"/>
    <w:rsid w:val="00F275C7"/>
    <w:rsid w:val="00F27959"/>
    <w:rsid w:val="00F72BAD"/>
    <w:rsid w:val="00F7300D"/>
    <w:rsid w:val="00F74AE7"/>
    <w:rsid w:val="00F8306B"/>
    <w:rsid w:val="00F875F3"/>
    <w:rsid w:val="00FA4960"/>
    <w:rsid w:val="00FA727E"/>
    <w:rsid w:val="00FC02CB"/>
    <w:rsid w:val="00FC63BE"/>
    <w:rsid w:val="00FE7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8BE09F"/>
  <w14:defaultImageDpi w14:val="330"/>
  <w15:chartTrackingRefBased/>
  <w15:docId w15:val="{D42611F7-0A78-4371-AE10-AE687EA4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687B71"/>
    <w:pPr>
      <w:keepNext/>
      <w:keepLines/>
      <w:spacing w:after="23" w:line="248" w:lineRule="auto"/>
      <w:ind w:left="10" w:hanging="10"/>
      <w:outlineLvl w:val="0"/>
    </w:pPr>
    <w:rPr>
      <w:rFonts w:ascii="Calibri" w:eastAsia="Calibri" w:hAnsi="Calibri" w:cs="Calibri"/>
      <w:b/>
      <w:color w:val="44546A" w:themeColor="text2"/>
      <w:sz w:val="48"/>
      <w:szCs w:val="22"/>
    </w:rPr>
  </w:style>
  <w:style w:type="paragraph" w:styleId="Heading2">
    <w:name w:val="heading 2"/>
    <w:basedOn w:val="Normal"/>
    <w:next w:val="Normal"/>
    <w:link w:val="Heading2Char"/>
    <w:uiPriority w:val="9"/>
    <w:unhideWhenUsed/>
    <w:qFormat/>
    <w:rsid w:val="00876C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B3AC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InsetBox">
    <w:name w:val="Green Inset Box"/>
    <w:basedOn w:val="Normal"/>
    <w:qFormat/>
    <w:rsid w:val="00310BC9"/>
    <w:pPr>
      <w:keepLines/>
      <w:pBdr>
        <w:top w:val="single" w:sz="48" w:space="1" w:color="EDEDED" w:themeColor="accent3" w:themeTint="33"/>
        <w:left w:val="single" w:sz="48" w:space="4" w:color="EDEDED" w:themeColor="accent3" w:themeTint="33"/>
        <w:bottom w:val="single" w:sz="48" w:space="1" w:color="EDEDED" w:themeColor="accent3" w:themeTint="33"/>
        <w:right w:val="single" w:sz="48" w:space="4" w:color="EDEDED" w:themeColor="accent3" w:themeTint="33"/>
      </w:pBdr>
      <w:shd w:val="clear" w:color="auto" w:fill="EDEDED" w:themeFill="accent3" w:themeFillTint="33"/>
      <w:spacing w:before="80" w:after="80"/>
    </w:pPr>
    <w:rPr>
      <w:rFonts w:asciiTheme="majorHAnsi" w:eastAsia="MS Mincho" w:hAnsiTheme="majorHAnsi" w:cstheme="majorHAnsi"/>
      <w:bCs/>
      <w:i/>
      <w:sz w:val="20"/>
      <w:szCs w:val="20"/>
    </w:rPr>
  </w:style>
  <w:style w:type="paragraph" w:customStyle="1" w:styleId="BodyNewsletters">
    <w:name w:val="Body Newsletters"/>
    <w:basedOn w:val="Normal"/>
    <w:autoRedefine/>
    <w:qFormat/>
    <w:rsid w:val="00876C2B"/>
    <w:pPr>
      <w:suppressAutoHyphens/>
      <w:autoSpaceDE w:val="0"/>
      <w:autoSpaceDN w:val="0"/>
      <w:adjustRightInd w:val="0"/>
      <w:spacing w:after="120" w:line="180" w:lineRule="atLeast"/>
      <w:ind w:right="57"/>
    </w:pPr>
    <w:rPr>
      <w:rFonts w:ascii="Calibri" w:eastAsia="Times New Roman" w:hAnsi="Calibri" w:cstheme="minorHAnsi"/>
      <w:sz w:val="20"/>
      <w:szCs w:val="22"/>
      <w:lang w:val="en-CA" w:eastAsia="en-CA"/>
    </w:rPr>
  </w:style>
  <w:style w:type="paragraph" w:customStyle="1" w:styleId="BlueInsetBox">
    <w:name w:val="Blue Inset Box"/>
    <w:basedOn w:val="GreenInsetBox"/>
    <w:next w:val="BodyNewsletters"/>
    <w:qFormat/>
    <w:rsid w:val="00310BC9"/>
    <w:pPr>
      <w:pBdr>
        <w:top w:val="single" w:sz="8" w:space="1" w:color="D9E2F3" w:themeColor="accent1" w:themeTint="33"/>
        <w:left w:val="single" w:sz="8" w:space="4" w:color="D9E2F3" w:themeColor="accent1" w:themeTint="33"/>
        <w:bottom w:val="single" w:sz="8" w:space="1" w:color="D9E2F3" w:themeColor="accent1" w:themeTint="33"/>
        <w:right w:val="single" w:sz="8" w:space="4" w:color="D9E2F3" w:themeColor="accent1" w:themeTint="33"/>
      </w:pBdr>
      <w:shd w:val="clear" w:color="auto" w:fill="D9E2F3" w:themeFill="accent1" w:themeFillTint="33"/>
      <w:ind w:right="57"/>
    </w:pPr>
    <w:rPr>
      <w:rFonts w:cstheme="minorHAnsi"/>
      <w:szCs w:val="22"/>
    </w:rPr>
  </w:style>
  <w:style w:type="paragraph" w:customStyle="1" w:styleId="Heading2NewsletterSOUTHEAST">
    <w:name w:val="Heading 2 Newsletter SOUTHEAST"/>
    <w:basedOn w:val="Heading2"/>
    <w:autoRedefine/>
    <w:qFormat/>
    <w:rsid w:val="00876C2B"/>
    <w:pPr>
      <w:pBdr>
        <w:bottom w:val="single" w:sz="12" w:space="1" w:color="7B7B7B" w:themeColor="accent3" w:themeShade="BF"/>
      </w:pBdr>
      <w:spacing w:before="360" w:after="120"/>
    </w:pPr>
    <w:rPr>
      <w:rFonts w:ascii="Calibri" w:hAnsi="Calibri" w:cstheme="minorHAnsi"/>
      <w:b/>
      <w:bCs/>
      <w:color w:val="7B7B7B" w:themeColor="accent3" w:themeShade="BF"/>
      <w:sz w:val="22"/>
      <w:szCs w:val="22"/>
    </w:rPr>
  </w:style>
  <w:style w:type="character" w:customStyle="1" w:styleId="Heading2Char">
    <w:name w:val="Heading 2 Char"/>
    <w:basedOn w:val="DefaultParagraphFont"/>
    <w:link w:val="Heading2"/>
    <w:uiPriority w:val="9"/>
    <w:rsid w:val="00876C2B"/>
    <w:rPr>
      <w:rFonts w:asciiTheme="majorHAnsi" w:eastAsiaTheme="majorEastAsia" w:hAnsiTheme="majorHAnsi" w:cstheme="majorBidi"/>
      <w:color w:val="2F5496" w:themeColor="accent1" w:themeShade="BF"/>
      <w:sz w:val="26"/>
      <w:szCs w:val="26"/>
    </w:rPr>
  </w:style>
  <w:style w:type="paragraph" w:customStyle="1" w:styleId="Heading2NewsletterNORTHEAST">
    <w:name w:val="Heading 2 Newsletter NORTHEAST"/>
    <w:basedOn w:val="Heading2NewsletterSOUTHEAST"/>
    <w:autoRedefine/>
    <w:qFormat/>
    <w:rsid w:val="00876C2B"/>
    <w:pPr>
      <w:pBdr>
        <w:bottom w:val="single" w:sz="18" w:space="1" w:color="2F5496" w:themeColor="accent1" w:themeShade="BF"/>
      </w:pBdr>
    </w:pPr>
    <w:rPr>
      <w:color w:val="2F5496" w:themeColor="accent1" w:themeShade="BF"/>
    </w:rPr>
  </w:style>
  <w:style w:type="paragraph" w:customStyle="1" w:styleId="Header2NewsletterSummer">
    <w:name w:val="Header 2 Newsletter Summer"/>
    <w:basedOn w:val="Heading2NewsletterSOUTHEAST"/>
    <w:autoRedefine/>
    <w:qFormat/>
    <w:rsid w:val="00876C2B"/>
    <w:pPr>
      <w:pBdr>
        <w:bottom w:val="single" w:sz="18" w:space="1" w:color="1F4E79" w:themeColor="accent5" w:themeShade="80"/>
      </w:pBdr>
    </w:pPr>
    <w:rPr>
      <w:noProof/>
      <w:color w:val="1F4E79" w:themeColor="accent5" w:themeShade="80"/>
      <w:lang w:val="en-CA" w:eastAsia="en-CA"/>
    </w:rPr>
  </w:style>
  <w:style w:type="paragraph" w:customStyle="1" w:styleId="Header2NewsletterFall">
    <w:name w:val="Header 2 Newsletter Fall"/>
    <w:basedOn w:val="Heading2NewsletterSOUTHEAST"/>
    <w:autoRedefine/>
    <w:qFormat/>
    <w:rsid w:val="00876C2B"/>
    <w:pPr>
      <w:pBdr>
        <w:bottom w:val="single" w:sz="18" w:space="1" w:color="F7941D"/>
      </w:pBdr>
    </w:pPr>
    <w:rPr>
      <w:color w:val="ED7D31" w:themeColor="accent2"/>
    </w:rPr>
  </w:style>
  <w:style w:type="paragraph" w:customStyle="1" w:styleId="BodyBulletsNewsletterSW">
    <w:name w:val="Body Bullets Newsletter SW"/>
    <w:basedOn w:val="Normal"/>
    <w:next w:val="Normal"/>
    <w:autoRedefine/>
    <w:qFormat/>
    <w:rsid w:val="00876C2B"/>
    <w:pPr>
      <w:spacing w:after="60"/>
    </w:pPr>
    <w:rPr>
      <w:rFonts w:ascii="Calibri" w:eastAsia="MS Mincho" w:hAnsi="Calibri" w:cs="Times New Roman"/>
      <w:sz w:val="20"/>
    </w:rPr>
  </w:style>
  <w:style w:type="paragraph" w:customStyle="1" w:styleId="BodyBulletsNewsletterNW">
    <w:name w:val="Body Bullets Newsletter NW"/>
    <w:basedOn w:val="BodyBulletsNewsletterSW"/>
    <w:autoRedefine/>
    <w:qFormat/>
    <w:rsid w:val="00876C2B"/>
    <w:pPr>
      <w:numPr>
        <w:numId w:val="3"/>
      </w:numPr>
    </w:pPr>
  </w:style>
  <w:style w:type="paragraph" w:customStyle="1" w:styleId="BodyBulletsNewsletterNE">
    <w:name w:val="Body Bullets Newsletter NE"/>
    <w:basedOn w:val="Normal"/>
    <w:autoRedefine/>
    <w:qFormat/>
    <w:rsid w:val="00876C2B"/>
    <w:pPr>
      <w:numPr>
        <w:numId w:val="4"/>
      </w:numPr>
      <w:spacing w:after="60"/>
    </w:pPr>
    <w:rPr>
      <w:rFonts w:ascii="Calibri" w:eastAsia="MS Mincho" w:hAnsi="Calibri" w:cs="Times New Roman"/>
      <w:sz w:val="20"/>
    </w:rPr>
  </w:style>
  <w:style w:type="paragraph" w:customStyle="1" w:styleId="BodyBulletsNewsletterSE">
    <w:name w:val="Body Bullets Newsletter SE"/>
    <w:basedOn w:val="BodyBulletsNewsletterSW"/>
    <w:autoRedefine/>
    <w:qFormat/>
    <w:rsid w:val="00876C2B"/>
    <w:pPr>
      <w:numPr>
        <w:numId w:val="5"/>
      </w:numPr>
    </w:pPr>
  </w:style>
  <w:style w:type="paragraph" w:customStyle="1" w:styleId="Heading1NewsletterNW">
    <w:name w:val="Heading 1 Newsletter NW"/>
    <w:basedOn w:val="Normal"/>
    <w:autoRedefine/>
    <w:qFormat/>
    <w:rsid w:val="00876C2B"/>
    <w:pPr>
      <w:keepNext/>
      <w:keepLines/>
      <w:spacing w:before="120" w:after="240"/>
      <w:jc w:val="both"/>
      <w:outlineLvl w:val="0"/>
    </w:pPr>
    <w:rPr>
      <w:rFonts w:ascii="Calibri Light" w:eastAsiaTheme="majorEastAsia" w:hAnsi="Calibri Light" w:cstheme="majorBidi"/>
      <w:color w:val="2E74B5" w:themeColor="accent5" w:themeShade="BF"/>
      <w:sz w:val="32"/>
      <w:szCs w:val="22"/>
      <w:lang w:val="en-CA"/>
    </w:rPr>
  </w:style>
  <w:style w:type="paragraph" w:customStyle="1" w:styleId="Header2NewsletterNW">
    <w:name w:val="Header 2 Newsletter NW"/>
    <w:basedOn w:val="Normal"/>
    <w:autoRedefine/>
    <w:qFormat/>
    <w:rsid w:val="00876C2B"/>
    <w:pPr>
      <w:keepNext/>
      <w:keepLines/>
      <w:pBdr>
        <w:bottom w:val="single" w:sz="18" w:space="1" w:color="2E74B5" w:themeColor="accent5" w:themeShade="BF"/>
      </w:pBdr>
      <w:spacing w:before="360" w:after="120"/>
      <w:outlineLvl w:val="1"/>
    </w:pPr>
    <w:rPr>
      <w:rFonts w:ascii="Calibri" w:eastAsiaTheme="majorEastAsia" w:hAnsi="Calibri" w:cstheme="minorHAnsi"/>
      <w:b/>
      <w:bCs/>
      <w:noProof/>
      <w:color w:val="2E74B5" w:themeColor="accent5" w:themeShade="BF"/>
      <w:sz w:val="22"/>
      <w:szCs w:val="22"/>
      <w:lang w:val="en-CA" w:eastAsia="en-CA"/>
    </w:rPr>
  </w:style>
  <w:style w:type="paragraph" w:customStyle="1" w:styleId="PreparedBy-MVTemplate">
    <w:name w:val="Prepared By - MV Template"/>
    <w:basedOn w:val="Normal"/>
    <w:qFormat/>
    <w:rsid w:val="00221FEA"/>
    <w:pPr>
      <w:spacing w:before="480"/>
      <w:contextualSpacing/>
      <w:jc w:val="right"/>
    </w:pPr>
    <w:rPr>
      <w:rFonts w:ascii="Calibri" w:eastAsiaTheme="majorEastAsia" w:hAnsi="Calibri" w:cstheme="majorBidi"/>
      <w:b/>
      <w:bCs/>
      <w:color w:val="323E4F" w:themeColor="text2" w:themeShade="BF"/>
      <w:spacing w:val="5"/>
      <w:kern w:val="28"/>
      <w:szCs w:val="36"/>
      <w:lang w:val="en-CA"/>
    </w:rPr>
  </w:style>
  <w:style w:type="paragraph" w:customStyle="1" w:styleId="CoverTitle-MVTemplate">
    <w:name w:val="Cover Title - MV Template"/>
    <w:qFormat/>
    <w:rsid w:val="00221FEA"/>
    <w:pPr>
      <w:jc w:val="right"/>
    </w:pPr>
    <w:rPr>
      <w:rFonts w:ascii="Calibri" w:eastAsiaTheme="majorEastAsia" w:hAnsi="Calibri" w:cstheme="majorBidi"/>
      <w:b/>
      <w:bCs/>
      <w:color w:val="003764"/>
      <w:spacing w:val="5"/>
      <w:kern w:val="28"/>
      <w:sz w:val="48"/>
      <w:szCs w:val="44"/>
      <w:lang w:val="en-CA"/>
    </w:rPr>
  </w:style>
  <w:style w:type="paragraph" w:customStyle="1" w:styleId="CoverSub-Head-MVTemplate">
    <w:name w:val="Cover Sub-Head - MV Template"/>
    <w:basedOn w:val="Normal"/>
    <w:qFormat/>
    <w:rsid w:val="00221FEA"/>
    <w:pPr>
      <w:spacing w:before="300"/>
      <w:contextualSpacing/>
      <w:jc w:val="right"/>
    </w:pPr>
    <w:rPr>
      <w:rFonts w:ascii="Calibri" w:eastAsiaTheme="majorEastAsia" w:hAnsi="Calibri" w:cstheme="majorBidi"/>
      <w:color w:val="323E4F" w:themeColor="text2" w:themeShade="BF"/>
      <w:spacing w:val="5"/>
      <w:kern w:val="28"/>
      <w:sz w:val="36"/>
      <w:szCs w:val="36"/>
      <w:lang w:val="en-CA"/>
    </w:rPr>
  </w:style>
  <w:style w:type="paragraph" w:styleId="Header">
    <w:name w:val="header"/>
    <w:basedOn w:val="Normal"/>
    <w:link w:val="HeaderChar"/>
    <w:uiPriority w:val="99"/>
    <w:unhideWhenUsed/>
    <w:rsid w:val="00221FEA"/>
    <w:pPr>
      <w:tabs>
        <w:tab w:val="center" w:pos="4680"/>
        <w:tab w:val="right" w:pos="9360"/>
      </w:tabs>
    </w:pPr>
  </w:style>
  <w:style w:type="character" w:customStyle="1" w:styleId="HeaderChar">
    <w:name w:val="Header Char"/>
    <w:basedOn w:val="DefaultParagraphFont"/>
    <w:link w:val="Header"/>
    <w:uiPriority w:val="99"/>
    <w:rsid w:val="00221FEA"/>
  </w:style>
  <w:style w:type="paragraph" w:styleId="Footer">
    <w:name w:val="footer"/>
    <w:basedOn w:val="Normal"/>
    <w:link w:val="FooterChar"/>
    <w:uiPriority w:val="99"/>
    <w:unhideWhenUsed/>
    <w:rsid w:val="00221FEA"/>
    <w:pPr>
      <w:tabs>
        <w:tab w:val="center" w:pos="4680"/>
        <w:tab w:val="right" w:pos="9360"/>
      </w:tabs>
    </w:pPr>
  </w:style>
  <w:style w:type="character" w:customStyle="1" w:styleId="FooterChar">
    <w:name w:val="Footer Char"/>
    <w:basedOn w:val="DefaultParagraphFont"/>
    <w:link w:val="Footer"/>
    <w:uiPriority w:val="99"/>
    <w:rsid w:val="00221FEA"/>
  </w:style>
  <w:style w:type="paragraph" w:customStyle="1" w:styleId="BodyTemplate">
    <w:name w:val="Body Template"/>
    <w:basedOn w:val="Normal"/>
    <w:qFormat/>
    <w:rsid w:val="00A07D6E"/>
    <w:pPr>
      <w:spacing w:after="240"/>
    </w:pPr>
    <w:rPr>
      <w:rFonts w:ascii="Calibri" w:hAnsi="Calibri"/>
      <w:sz w:val="22"/>
      <w:szCs w:val="22"/>
    </w:rPr>
  </w:style>
  <w:style w:type="paragraph" w:customStyle="1" w:styleId="HeaderFooter-TrainingManual">
    <w:name w:val="Header &amp; Footer - Training Manual"/>
    <w:basedOn w:val="Header"/>
    <w:qFormat/>
    <w:rsid w:val="00A07D6E"/>
    <w:pPr>
      <w:jc w:val="right"/>
    </w:pPr>
    <w:rPr>
      <w:rFonts w:ascii="Calibri Light" w:hAnsi="Calibri Light"/>
      <w:color w:val="AEAAAA" w:themeColor="background2" w:themeShade="BF"/>
      <w:sz w:val="20"/>
      <w:szCs w:val="22"/>
      <w:lang w:val="en-CA"/>
    </w:rPr>
  </w:style>
  <w:style w:type="paragraph" w:styleId="NormalWeb">
    <w:name w:val="Normal (Web)"/>
    <w:basedOn w:val="Normal"/>
    <w:uiPriority w:val="99"/>
    <w:unhideWhenUsed/>
    <w:rsid w:val="00A07D6E"/>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A07D6E"/>
    <w:rPr>
      <w:color w:val="0563C1" w:themeColor="hyperlink"/>
      <w:u w:val="single"/>
    </w:rPr>
  </w:style>
  <w:style w:type="paragraph" w:customStyle="1" w:styleId="Heading-MVTemplate">
    <w:name w:val="Heading - MV Template"/>
    <w:basedOn w:val="Normal"/>
    <w:qFormat/>
    <w:rsid w:val="00A07D6E"/>
    <w:pPr>
      <w:spacing w:after="120"/>
    </w:pPr>
    <w:rPr>
      <w:rFonts w:ascii="Calibri" w:hAnsi="Calibri"/>
      <w:b/>
      <w:bCs/>
      <w:sz w:val="36"/>
      <w:szCs w:val="22"/>
      <w:lang w:val="en-CA"/>
    </w:rPr>
  </w:style>
  <w:style w:type="character" w:styleId="Strong">
    <w:name w:val="Strong"/>
    <w:aliases w:val="Bold MV Template"/>
    <w:basedOn w:val="DefaultParagraphFont"/>
    <w:uiPriority w:val="22"/>
    <w:qFormat/>
    <w:rsid w:val="00A07D6E"/>
    <w:rPr>
      <w:b/>
      <w:bCs/>
    </w:rPr>
  </w:style>
  <w:style w:type="character" w:styleId="PageNumber">
    <w:name w:val="page number"/>
    <w:basedOn w:val="DefaultParagraphFont"/>
    <w:uiPriority w:val="99"/>
    <w:semiHidden/>
    <w:unhideWhenUsed/>
    <w:rsid w:val="00A07D6E"/>
  </w:style>
  <w:style w:type="character" w:customStyle="1" w:styleId="BoldBlue">
    <w:name w:val="Bold Blue"/>
    <w:basedOn w:val="DefaultParagraphFont"/>
    <w:uiPriority w:val="1"/>
    <w:qFormat/>
    <w:rsid w:val="00A07D6E"/>
    <w:rPr>
      <w:rFonts w:ascii="Calibri" w:hAnsi="Calibri"/>
      <w:b/>
      <w:bCs/>
      <w:i w:val="0"/>
      <w:iCs w:val="0"/>
      <w:color w:val="266CAD"/>
    </w:rPr>
  </w:style>
  <w:style w:type="paragraph" w:styleId="TOC1">
    <w:name w:val="toc 1"/>
    <w:basedOn w:val="Normal"/>
    <w:next w:val="Normal"/>
    <w:autoRedefine/>
    <w:uiPriority w:val="39"/>
    <w:unhideWhenUsed/>
    <w:qFormat/>
    <w:rsid w:val="00A07D6E"/>
    <w:pPr>
      <w:spacing w:before="120"/>
    </w:pPr>
    <w:rPr>
      <w:rFonts w:ascii="Calibri" w:hAnsi="Calibri"/>
      <w:sz w:val="22"/>
      <w:lang w:val="en-CA"/>
    </w:rPr>
  </w:style>
  <w:style w:type="paragraph" w:styleId="TOC2">
    <w:name w:val="toc 2"/>
    <w:basedOn w:val="Normal"/>
    <w:next w:val="Normal"/>
    <w:autoRedefine/>
    <w:uiPriority w:val="39"/>
    <w:unhideWhenUsed/>
    <w:rsid w:val="00A07D6E"/>
    <w:pPr>
      <w:ind w:left="200"/>
    </w:pPr>
    <w:rPr>
      <w:rFonts w:ascii="Calibri" w:hAnsi="Calibri"/>
      <w:b/>
      <w:bCs/>
      <w:sz w:val="20"/>
      <w:szCs w:val="22"/>
      <w:lang w:val="en-CA"/>
    </w:rPr>
  </w:style>
  <w:style w:type="paragraph" w:styleId="TOC3">
    <w:name w:val="toc 3"/>
    <w:basedOn w:val="Normal"/>
    <w:next w:val="Normal"/>
    <w:autoRedefine/>
    <w:uiPriority w:val="39"/>
    <w:unhideWhenUsed/>
    <w:rsid w:val="00A07D6E"/>
    <w:pPr>
      <w:ind w:left="400"/>
    </w:pPr>
    <w:rPr>
      <w:rFonts w:ascii="Calibri" w:hAnsi="Calibri"/>
      <w:sz w:val="20"/>
      <w:szCs w:val="22"/>
      <w:lang w:val="en-CA"/>
    </w:rPr>
  </w:style>
  <w:style w:type="paragraph" w:styleId="TOC4">
    <w:name w:val="toc 4"/>
    <w:basedOn w:val="Normal"/>
    <w:next w:val="Normal"/>
    <w:autoRedefine/>
    <w:uiPriority w:val="39"/>
    <w:unhideWhenUsed/>
    <w:rsid w:val="00A07D6E"/>
    <w:pPr>
      <w:ind w:left="600"/>
    </w:pPr>
    <w:rPr>
      <w:rFonts w:ascii="Calibri" w:hAnsi="Calibri"/>
      <w:sz w:val="18"/>
      <w:szCs w:val="20"/>
      <w:lang w:val="en-CA"/>
    </w:rPr>
  </w:style>
  <w:style w:type="paragraph" w:styleId="TableofFigures">
    <w:name w:val="table of figures"/>
    <w:basedOn w:val="TOC1"/>
    <w:next w:val="Normal"/>
    <w:uiPriority w:val="99"/>
    <w:unhideWhenUsed/>
    <w:rsid w:val="00A07D6E"/>
    <w:pPr>
      <w:ind w:left="400" w:hanging="400"/>
    </w:pPr>
  </w:style>
  <w:style w:type="paragraph" w:customStyle="1" w:styleId="Heading1-MVTemplate">
    <w:name w:val="Heading 1 - MV Template"/>
    <w:next w:val="BodyTemplate"/>
    <w:qFormat/>
    <w:rsid w:val="00354D5C"/>
    <w:pPr>
      <w:widowControl w:val="0"/>
      <w:numPr>
        <w:numId w:val="7"/>
      </w:numPr>
      <w:suppressAutoHyphens/>
      <w:spacing w:before="360" w:after="120"/>
    </w:pPr>
    <w:rPr>
      <w:rFonts w:ascii="Calibri" w:eastAsiaTheme="majorEastAsia" w:hAnsi="Calibri" w:cstheme="majorBidi"/>
      <w:b/>
      <w:bCs/>
      <w:caps/>
      <w:color w:val="000000"/>
      <w:spacing w:val="5"/>
      <w:kern w:val="28"/>
      <w:sz w:val="36"/>
      <w:szCs w:val="52"/>
    </w:rPr>
  </w:style>
  <w:style w:type="paragraph" w:customStyle="1" w:styleId="Heading3-MVTemplate">
    <w:name w:val="Heading 3 - MV Template"/>
    <w:basedOn w:val="Heading2-MVTemplate"/>
    <w:qFormat/>
    <w:rsid w:val="00DC10AB"/>
    <w:pPr>
      <w:numPr>
        <w:ilvl w:val="2"/>
      </w:numPr>
    </w:pPr>
    <w:rPr>
      <w:sz w:val="28"/>
    </w:rPr>
  </w:style>
  <w:style w:type="paragraph" w:customStyle="1" w:styleId="BulletCopy-MVTemplate">
    <w:name w:val="Bullet Copy - MV Template"/>
    <w:basedOn w:val="BodyTemplate"/>
    <w:next w:val="BodyTemplate"/>
    <w:qFormat/>
    <w:rsid w:val="007F6684"/>
    <w:pPr>
      <w:numPr>
        <w:numId w:val="6"/>
      </w:numPr>
      <w:spacing w:after="120"/>
    </w:pPr>
  </w:style>
  <w:style w:type="paragraph" w:customStyle="1" w:styleId="Heading2-MVTemplate">
    <w:name w:val="Heading 2 - MV Template"/>
    <w:basedOn w:val="Heading1-MVTemplate"/>
    <w:next w:val="Normal"/>
    <w:qFormat/>
    <w:rsid w:val="00DC10AB"/>
    <w:pPr>
      <w:numPr>
        <w:ilvl w:val="1"/>
      </w:numPr>
    </w:pPr>
    <w:rPr>
      <w:caps w:val="0"/>
      <w:sz w:val="32"/>
    </w:rPr>
  </w:style>
  <w:style w:type="paragraph" w:customStyle="1" w:styleId="Heading4-MVTemplate">
    <w:name w:val="Heading 4 - MV Template"/>
    <w:basedOn w:val="Heading2-MVTemplate"/>
    <w:qFormat/>
    <w:rsid w:val="007F6684"/>
    <w:pPr>
      <w:numPr>
        <w:ilvl w:val="3"/>
      </w:numPr>
    </w:pPr>
    <w:rPr>
      <w:b w:val="0"/>
      <w:i/>
      <w:color w:val="auto"/>
      <w:sz w:val="24"/>
    </w:rPr>
  </w:style>
  <w:style w:type="character" w:customStyle="1" w:styleId="Emphasis-MVTemplate">
    <w:name w:val="Emphasis -  MV Template"/>
    <w:basedOn w:val="Emphasis"/>
    <w:uiPriority w:val="1"/>
    <w:qFormat/>
    <w:rsid w:val="007F6684"/>
    <w:rPr>
      <w:b/>
      <w:bCs/>
      <w:i/>
      <w:iCs/>
    </w:rPr>
  </w:style>
  <w:style w:type="character" w:styleId="Emphasis">
    <w:name w:val="Emphasis"/>
    <w:basedOn w:val="DefaultParagraphFont"/>
    <w:uiPriority w:val="20"/>
    <w:qFormat/>
    <w:rsid w:val="007F6684"/>
    <w:rPr>
      <w:i/>
      <w:iCs/>
    </w:rPr>
  </w:style>
  <w:style w:type="paragraph" w:styleId="Caption">
    <w:name w:val="caption"/>
    <w:aliases w:val="Caption - MV Template"/>
    <w:basedOn w:val="Normal"/>
    <w:next w:val="Normal"/>
    <w:uiPriority w:val="35"/>
    <w:unhideWhenUsed/>
    <w:qFormat/>
    <w:rsid w:val="007F6684"/>
    <w:pPr>
      <w:spacing w:before="120" w:after="200"/>
    </w:pPr>
    <w:rPr>
      <w:rFonts w:ascii="Calibri" w:hAnsi="Calibri"/>
      <w:i/>
      <w:iCs/>
      <w:color w:val="44546A" w:themeColor="text2"/>
      <w:sz w:val="22"/>
      <w:szCs w:val="18"/>
      <w:lang w:val="en-CA"/>
    </w:rPr>
  </w:style>
  <w:style w:type="table" w:styleId="TableGrid">
    <w:name w:val="Table Grid"/>
    <w:basedOn w:val="TableNormal"/>
    <w:uiPriority w:val="39"/>
    <w:rsid w:val="007F6684"/>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MVTemplate">
    <w:name w:val="Table Header - MV Template"/>
    <w:basedOn w:val="BodyTemplate"/>
    <w:qFormat/>
    <w:rsid w:val="007F6684"/>
    <w:pPr>
      <w:spacing w:after="0"/>
      <w:jc w:val="center"/>
    </w:pPr>
    <w:rPr>
      <w:rFonts w:ascii="Avenir Heavy" w:hAnsi="Avenir Heavy"/>
      <w:b/>
      <w:bCs/>
      <w:color w:val="FFFFFF" w:themeColor="background1"/>
      <w:sz w:val="28"/>
    </w:rPr>
  </w:style>
  <w:style w:type="paragraph" w:customStyle="1" w:styleId="TableBodyCopy-MVTemplate">
    <w:name w:val="Table Body Copy - MV Template"/>
    <w:basedOn w:val="BodyTemplate"/>
    <w:qFormat/>
    <w:rsid w:val="007F6684"/>
    <w:pPr>
      <w:spacing w:before="40" w:after="40"/>
    </w:pPr>
  </w:style>
  <w:style w:type="paragraph" w:customStyle="1" w:styleId="Appendix-MVTemplate">
    <w:name w:val="Appendix - MV Template"/>
    <w:basedOn w:val="Heading1-MVTemplate"/>
    <w:qFormat/>
    <w:rsid w:val="005D0CDD"/>
    <w:pPr>
      <w:pageBreakBefore/>
      <w:numPr>
        <w:numId w:val="0"/>
      </w:numPr>
      <w:spacing w:before="0"/>
    </w:pPr>
  </w:style>
  <w:style w:type="paragraph" w:styleId="TOC5">
    <w:name w:val="toc 5"/>
    <w:basedOn w:val="Normal"/>
    <w:next w:val="Normal"/>
    <w:autoRedefine/>
    <w:uiPriority w:val="39"/>
    <w:unhideWhenUsed/>
    <w:rsid w:val="00F72BAD"/>
    <w:pPr>
      <w:ind w:left="960"/>
    </w:pPr>
  </w:style>
  <w:style w:type="paragraph" w:styleId="TOC6">
    <w:name w:val="toc 6"/>
    <w:basedOn w:val="Normal"/>
    <w:next w:val="Normal"/>
    <w:autoRedefine/>
    <w:uiPriority w:val="39"/>
    <w:unhideWhenUsed/>
    <w:rsid w:val="00F72BAD"/>
    <w:pPr>
      <w:ind w:left="1200"/>
    </w:pPr>
  </w:style>
  <w:style w:type="paragraph" w:styleId="TOC7">
    <w:name w:val="toc 7"/>
    <w:basedOn w:val="Normal"/>
    <w:next w:val="Normal"/>
    <w:autoRedefine/>
    <w:uiPriority w:val="39"/>
    <w:unhideWhenUsed/>
    <w:rsid w:val="00F72BAD"/>
    <w:pPr>
      <w:ind w:left="1440"/>
    </w:pPr>
  </w:style>
  <w:style w:type="paragraph" w:styleId="TOC8">
    <w:name w:val="toc 8"/>
    <w:basedOn w:val="Normal"/>
    <w:next w:val="Normal"/>
    <w:autoRedefine/>
    <w:uiPriority w:val="39"/>
    <w:unhideWhenUsed/>
    <w:rsid w:val="00F72BAD"/>
    <w:pPr>
      <w:ind w:left="1680"/>
    </w:pPr>
  </w:style>
  <w:style w:type="paragraph" w:styleId="TOC9">
    <w:name w:val="toc 9"/>
    <w:basedOn w:val="Normal"/>
    <w:next w:val="Normal"/>
    <w:autoRedefine/>
    <w:uiPriority w:val="39"/>
    <w:unhideWhenUsed/>
    <w:rsid w:val="00F72BAD"/>
    <w:pPr>
      <w:ind w:left="1920"/>
    </w:pPr>
  </w:style>
  <w:style w:type="character" w:customStyle="1" w:styleId="BoldBlue-MVTemplate">
    <w:name w:val="Bold Blue - MV Template"/>
    <w:basedOn w:val="DefaultParagraphFont"/>
    <w:uiPriority w:val="1"/>
    <w:qFormat/>
    <w:rsid w:val="00EF62AB"/>
    <w:rPr>
      <w:rFonts w:ascii="Calibri" w:hAnsi="Calibri"/>
      <w:b/>
      <w:bCs/>
      <w:i w:val="0"/>
      <w:iCs w:val="0"/>
      <w:color w:val="266CAD"/>
    </w:rPr>
  </w:style>
  <w:style w:type="character" w:customStyle="1" w:styleId="Bold-MVTemplate">
    <w:name w:val="Bold - MV Template"/>
    <w:basedOn w:val="DefaultParagraphFont"/>
    <w:uiPriority w:val="1"/>
    <w:qFormat/>
    <w:rsid w:val="00EF62AB"/>
    <w:rPr>
      <w:rFonts w:ascii="Calibri" w:hAnsi="Calibri"/>
      <w:b/>
      <w:bCs/>
      <w:i w:val="0"/>
      <w:iCs w:val="0"/>
    </w:rPr>
  </w:style>
  <w:style w:type="character" w:customStyle="1" w:styleId="Italics-MVTemplate">
    <w:name w:val="Italics - MV Template"/>
    <w:basedOn w:val="DefaultParagraphFont"/>
    <w:uiPriority w:val="1"/>
    <w:qFormat/>
    <w:rsid w:val="00EF62AB"/>
    <w:rPr>
      <w:i/>
    </w:rPr>
  </w:style>
  <w:style w:type="paragraph" w:styleId="ListParagraph">
    <w:name w:val="List Paragraph"/>
    <w:basedOn w:val="Normal"/>
    <w:uiPriority w:val="34"/>
    <w:qFormat/>
    <w:rsid w:val="00687B71"/>
    <w:pPr>
      <w:spacing w:after="229" w:line="261" w:lineRule="auto"/>
      <w:ind w:left="720" w:hanging="10"/>
      <w:contextualSpacing/>
    </w:pPr>
    <w:rPr>
      <w:rFonts w:ascii="Calibri" w:eastAsia="Calibri" w:hAnsi="Calibri" w:cs="Calibri"/>
      <w:color w:val="181717"/>
      <w:sz w:val="20"/>
      <w:szCs w:val="22"/>
    </w:rPr>
  </w:style>
  <w:style w:type="paragraph" w:customStyle="1" w:styleId="Numbering-MVTemplate">
    <w:name w:val="Numbering - MV Template"/>
    <w:basedOn w:val="Normal"/>
    <w:qFormat/>
    <w:rsid w:val="00687B71"/>
    <w:pPr>
      <w:numPr>
        <w:numId w:val="23"/>
      </w:numPr>
      <w:spacing w:after="120"/>
    </w:pPr>
    <w:rPr>
      <w:rFonts w:ascii="Calibri" w:hAnsi="Calibri"/>
      <w:sz w:val="22"/>
      <w:szCs w:val="22"/>
    </w:rPr>
  </w:style>
  <w:style w:type="character" w:customStyle="1" w:styleId="Heading1Char">
    <w:name w:val="Heading 1 Char"/>
    <w:basedOn w:val="DefaultParagraphFont"/>
    <w:link w:val="Heading1"/>
    <w:uiPriority w:val="9"/>
    <w:rsid w:val="00687B71"/>
    <w:rPr>
      <w:rFonts w:ascii="Calibri" w:eastAsia="Calibri" w:hAnsi="Calibri" w:cs="Calibri"/>
      <w:b/>
      <w:color w:val="44546A" w:themeColor="text2"/>
      <w:sz w:val="48"/>
      <w:szCs w:val="22"/>
    </w:rPr>
  </w:style>
  <w:style w:type="character" w:styleId="CommentReference">
    <w:name w:val="annotation reference"/>
    <w:basedOn w:val="DefaultParagraphFont"/>
    <w:uiPriority w:val="99"/>
    <w:semiHidden/>
    <w:unhideWhenUsed/>
    <w:rsid w:val="00687B71"/>
    <w:rPr>
      <w:sz w:val="16"/>
      <w:szCs w:val="16"/>
    </w:rPr>
  </w:style>
  <w:style w:type="paragraph" w:styleId="CommentText">
    <w:name w:val="annotation text"/>
    <w:basedOn w:val="Normal"/>
    <w:link w:val="CommentTextChar"/>
    <w:uiPriority w:val="99"/>
    <w:unhideWhenUsed/>
    <w:rsid w:val="00687B71"/>
    <w:pPr>
      <w:spacing w:after="229"/>
      <w:ind w:left="35" w:hanging="10"/>
    </w:pPr>
    <w:rPr>
      <w:rFonts w:ascii="Calibri" w:eastAsia="Calibri" w:hAnsi="Calibri" w:cs="Calibri"/>
      <w:color w:val="181717"/>
      <w:sz w:val="20"/>
      <w:szCs w:val="20"/>
    </w:rPr>
  </w:style>
  <w:style w:type="character" w:customStyle="1" w:styleId="CommentTextChar">
    <w:name w:val="Comment Text Char"/>
    <w:basedOn w:val="DefaultParagraphFont"/>
    <w:link w:val="CommentText"/>
    <w:uiPriority w:val="99"/>
    <w:rsid w:val="00687B71"/>
    <w:rPr>
      <w:rFonts w:ascii="Calibri" w:eastAsia="Calibri" w:hAnsi="Calibri" w:cs="Calibri"/>
      <w:color w:val="181717"/>
      <w:sz w:val="20"/>
      <w:szCs w:val="20"/>
    </w:rPr>
  </w:style>
  <w:style w:type="table" w:styleId="TableGridLight">
    <w:name w:val="Grid Table Light"/>
    <w:basedOn w:val="TableNormal"/>
    <w:uiPriority w:val="40"/>
    <w:rsid w:val="00262A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inga-MVTemplate">
    <w:name w:val="Numbering (a.) - MV Template"/>
    <w:basedOn w:val="Numbering-MVTemplate"/>
    <w:qFormat/>
    <w:rsid w:val="008C6B1E"/>
    <w:pPr>
      <w:numPr>
        <w:numId w:val="18"/>
      </w:numPr>
    </w:pPr>
  </w:style>
  <w:style w:type="paragraph" w:styleId="Quote">
    <w:name w:val="Quote"/>
    <w:basedOn w:val="Normal"/>
    <w:next w:val="Normal"/>
    <w:link w:val="QuoteChar"/>
    <w:uiPriority w:val="29"/>
    <w:qFormat/>
    <w:rsid w:val="008C6B1E"/>
    <w:pPr>
      <w:spacing w:before="200" w:after="160"/>
      <w:ind w:left="864" w:right="864"/>
      <w:jc w:val="center"/>
    </w:pPr>
    <w:rPr>
      <w:i/>
      <w:iCs/>
      <w:color w:val="404040" w:themeColor="text1" w:themeTint="BF"/>
    </w:rPr>
  </w:style>
  <w:style w:type="numbering" w:customStyle="1" w:styleId="CurrentList1">
    <w:name w:val="Current List1"/>
    <w:uiPriority w:val="99"/>
    <w:rsid w:val="008C6B1E"/>
    <w:pPr>
      <w:numPr>
        <w:numId w:val="17"/>
      </w:numPr>
    </w:pPr>
  </w:style>
  <w:style w:type="numbering" w:customStyle="1" w:styleId="CurrentList2">
    <w:name w:val="Current List2"/>
    <w:uiPriority w:val="99"/>
    <w:rsid w:val="008C6B1E"/>
    <w:pPr>
      <w:numPr>
        <w:numId w:val="19"/>
      </w:numPr>
    </w:pPr>
  </w:style>
  <w:style w:type="character" w:customStyle="1" w:styleId="QuoteChar">
    <w:name w:val="Quote Char"/>
    <w:basedOn w:val="DefaultParagraphFont"/>
    <w:link w:val="Quote"/>
    <w:uiPriority w:val="29"/>
    <w:rsid w:val="008C6B1E"/>
    <w:rPr>
      <w:i/>
      <w:iCs/>
      <w:color w:val="404040" w:themeColor="text1" w:themeTint="BF"/>
    </w:rPr>
  </w:style>
  <w:style w:type="paragraph" w:customStyle="1" w:styleId="BulletLv2-MVTemplate">
    <w:name w:val="Bullet Lv2 - MV Template"/>
    <w:basedOn w:val="BulletCopy-MVTemplate"/>
    <w:qFormat/>
    <w:rsid w:val="008C6B1E"/>
    <w:pPr>
      <w:numPr>
        <w:numId w:val="20"/>
      </w:numPr>
      <w:spacing w:after="80"/>
      <w:ind w:left="1135" w:hanging="284"/>
    </w:pPr>
  </w:style>
  <w:style w:type="paragraph" w:customStyle="1" w:styleId="BodyIndent-MVtemplate">
    <w:name w:val="Body Indent - MV template"/>
    <w:basedOn w:val="BodyTemplate"/>
    <w:qFormat/>
    <w:rsid w:val="008C6B1E"/>
    <w:pPr>
      <w:ind w:left="720"/>
    </w:pPr>
  </w:style>
  <w:style w:type="numbering" w:customStyle="1" w:styleId="CurrentList3">
    <w:name w:val="Current List3"/>
    <w:uiPriority w:val="99"/>
    <w:rsid w:val="00D00637"/>
    <w:pPr>
      <w:numPr>
        <w:numId w:val="22"/>
      </w:numPr>
    </w:pPr>
  </w:style>
  <w:style w:type="character" w:customStyle="1" w:styleId="Heading3Char">
    <w:name w:val="Heading 3 Char"/>
    <w:basedOn w:val="DefaultParagraphFont"/>
    <w:link w:val="Heading3"/>
    <w:uiPriority w:val="9"/>
    <w:semiHidden/>
    <w:rsid w:val="00EB3AC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D400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0A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45D48"/>
    <w:pPr>
      <w:spacing w:after="0"/>
      <w:ind w:left="0" w:firstLine="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C45D48"/>
    <w:rPr>
      <w:rFonts w:ascii="Calibri" w:eastAsia="Calibri" w:hAnsi="Calibri" w:cs="Calibri"/>
      <w:b/>
      <w:bCs/>
      <w:color w:val="181717"/>
      <w:sz w:val="20"/>
      <w:szCs w:val="20"/>
    </w:rPr>
  </w:style>
  <w:style w:type="table" w:customStyle="1" w:styleId="TableGrid1">
    <w:name w:val="Table Grid1"/>
    <w:basedOn w:val="TableNormal"/>
    <w:next w:val="TableGrid"/>
    <w:uiPriority w:val="59"/>
    <w:rsid w:val="00237120"/>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37120"/>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37120"/>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7319A"/>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4497"/>
    <w:pPr>
      <w:autoSpaceDE w:val="0"/>
      <w:autoSpaceDN w:val="0"/>
      <w:adjustRightInd w:val="0"/>
    </w:pPr>
    <w:rPr>
      <w:rFonts w:ascii="Avenir LT Std 35 Light" w:hAnsi="Avenir LT Std 35 Light" w:cs="Avenir LT Std 35 Light"/>
      <w:color w:val="000000"/>
    </w:rPr>
  </w:style>
  <w:style w:type="paragraph" w:customStyle="1" w:styleId="TableParagraph">
    <w:name w:val="Table Paragraph"/>
    <w:basedOn w:val="Normal"/>
    <w:uiPriority w:val="1"/>
    <w:qFormat/>
    <w:rsid w:val="00385567"/>
    <w:pPr>
      <w:widowControl w:val="0"/>
      <w:autoSpaceDE w:val="0"/>
      <w:autoSpaceDN w:val="0"/>
      <w:spacing w:before="56"/>
      <w:ind w:left="179"/>
    </w:pPr>
    <w:rPr>
      <w:rFonts w:ascii="Calibri" w:eastAsia="Calibri" w:hAnsi="Calibri" w:cs="Calibri"/>
      <w:sz w:val="22"/>
      <w:szCs w:val="22"/>
      <w:lang w:bidi="en-US"/>
    </w:rPr>
  </w:style>
  <w:style w:type="character" w:styleId="FollowedHyperlink">
    <w:name w:val="FollowedHyperlink"/>
    <w:basedOn w:val="DefaultParagraphFont"/>
    <w:uiPriority w:val="99"/>
    <w:semiHidden/>
    <w:unhideWhenUsed/>
    <w:rsid w:val="000042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9924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trovancouver.org/services/regional-planning/Documents/metro-2050.pdf" TargetMode="External"/><Relationship Id="rId18" Type="http://schemas.openxmlformats.org/officeDocument/2006/relationships/hyperlink" Target="https://metrovancouver.org/services/regional-planning/Documents/metro-2050.pdf" TargetMode="External"/><Relationship Id="rId26" Type="http://schemas.openxmlformats.org/officeDocument/2006/relationships/hyperlink" Target="https://metrovancouver.org/services/regional-planning/Documents/metro-2050.pdf" TargetMode="External"/><Relationship Id="rId3" Type="http://schemas.openxmlformats.org/officeDocument/2006/relationships/customXml" Target="../customXml/item3.xml"/><Relationship Id="rId21" Type="http://schemas.openxmlformats.org/officeDocument/2006/relationships/hyperlink" Target="https://metrovancouver.org/services/regional-planning/Documents/metro-2050.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metrovancouver.org/services/regional-planning/Documents/metro-2050.pdf" TargetMode="External"/><Relationship Id="rId25" Type="http://schemas.openxmlformats.org/officeDocument/2006/relationships/hyperlink" Target="https://metrovancouver.org/services/regional-planning/Documents/metro-2050.pdf"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metrovancouver.org/services/regional-planning/Documents/metro-2050.pdf" TargetMode="External"/><Relationship Id="rId20" Type="http://schemas.openxmlformats.org/officeDocument/2006/relationships/hyperlink" Target="https://metrovancouver.org/services/regional-planning/Documents/metro-2050.pdf" TargetMode="External"/><Relationship Id="rId29" Type="http://schemas.openxmlformats.org/officeDocument/2006/relationships/hyperlink" Target="https://metrovancouver.org/services/regional-planning/Documents/metro-205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metrovancouver.org/services/regional-planning/Documents/metro-2050.pdf"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metrovancouver.org/services/regional-planning/Documents/metro-2050.pdf" TargetMode="External"/><Relationship Id="rId23" Type="http://schemas.openxmlformats.org/officeDocument/2006/relationships/hyperlink" Target="https://metrovancouver.org/services/regional-planning/Documents/metro-2050.pdf" TargetMode="External"/><Relationship Id="rId28" Type="http://schemas.openxmlformats.org/officeDocument/2006/relationships/hyperlink" Target="https://metrovancouver.org/services/regional-planning/Documents/metro-2050.pdf" TargetMode="External"/><Relationship Id="rId10" Type="http://schemas.openxmlformats.org/officeDocument/2006/relationships/endnotes" Target="endnotes.xml"/><Relationship Id="rId19" Type="http://schemas.openxmlformats.org/officeDocument/2006/relationships/hyperlink" Target="https://metrovancouver.org/services/regional-planning/Documents/metro-2050.pdf"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trovancouver.org/services/regional-planning/Documents/metro-2050.pdf" TargetMode="External"/><Relationship Id="rId22" Type="http://schemas.openxmlformats.org/officeDocument/2006/relationships/hyperlink" Target="https://metrovancouver.org/services/regional-planning/Documents/metro-2050.pdf" TargetMode="External"/><Relationship Id="rId27" Type="http://schemas.openxmlformats.org/officeDocument/2006/relationships/hyperlink" Target="https://metrovancouver.org/services/regional-planning/Documents/metro-2050.pdf" TargetMode="External"/><Relationship Id="rId30" Type="http://schemas.openxmlformats.org/officeDocument/2006/relationships/header" Target="header2.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rtOrder xmlns="981dd3aa-ea9c-4b8a-ad9a-0e3cdceaf84a" xsi:nil="true"/>
    <k0a01f1755d5413f950d92f165d9168b xmlns="981dd3aa-ea9c-4b8a-ad9a-0e3cdceaf84a">
      <Terms xmlns="http://schemas.microsoft.com/office/infopath/2007/PartnerControls">
        <TermInfo xmlns="http://schemas.microsoft.com/office/infopath/2007/PartnerControls">
          <TermName xmlns="http://schemas.microsoft.com/office/infopath/2007/PartnerControls">Reports, Studies ＆ Plans</TermName>
          <TermId xmlns="http://schemas.microsoft.com/office/infopath/2007/PartnerControls">329949d6-5520-412c-b8fe-7d26424a46f9</TermId>
        </TermInfo>
      </Terms>
    </k0a01f1755d5413f950d92f165d9168b>
    <PublicationDate xmlns="981dd3aa-ea9c-4b8a-ad9a-0e3cdceaf84a">2023-10-12T07:00:00+00:00</PublicationDate>
    <Searchable xmlns="981dd3aa-ea9c-4b8a-ad9a-0e3cdceaf84a">true</Searchable>
    <Active xmlns="981dd3aa-ea9c-4b8a-ad9a-0e3cdceaf84a">true</Active>
    <fad488946f8f484cb67c914c1cd27415 xmlns="981dd3aa-ea9c-4b8a-ad9a-0e3cdceaf84a">
      <Terms xmlns="http://schemas.microsoft.com/office/infopath/2007/PartnerControls">
        <TermInfo xmlns="http://schemas.microsoft.com/office/infopath/2007/PartnerControls">
          <TermName xmlns="http://schemas.microsoft.com/office/infopath/2007/PartnerControls">Regional Growth Strategy</TermName>
          <TermId xmlns="http://schemas.microsoft.com/office/infopath/2007/PartnerControls">320d5e1e-cdea-41e4-94bd-8f0c64450d42</TermId>
        </TermInfo>
      </Terms>
    </fad488946f8f484cb67c914c1cd27415>
    <j41b5f3ed2224dcda032be499617cc41 xmlns="981dd3aa-ea9c-4b8a-ad9a-0e3cdceaf84a">
      <Terms xmlns="http://schemas.microsoft.com/office/infopath/2007/PartnerControls">
        <TermInfo xmlns="http://schemas.microsoft.com/office/infopath/2007/PartnerControls">
          <TermName xmlns="http://schemas.microsoft.com/office/infopath/2007/PartnerControls">Regional Planning</TermName>
          <TermId xmlns="http://schemas.microsoft.com/office/infopath/2007/PartnerControls">334f565c-cc9c-4085-8556-59c8c2516bce</TermId>
        </TermInfo>
      </Terms>
    </j41b5f3ed2224dcda032be499617cc41>
    <Description1 xmlns="981dd3aa-ea9c-4b8a-ad9a-0e3cdceaf84a">The Regional Context Statement Template provides guidance to member jurisdictions on how to demonstrate alignment between Official Community Plans and Metro 2050, and to encourage consistency in how Regional Context Statements are prepared across the region.</Description1>
    <TaxCatchAll xmlns="981dd3aa-ea9c-4b8a-ad9a-0e3cdceaf84a">
      <Value>18</Value>
      <Value>107</Value>
      <Value>1</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Planning Publication" ma:contentTypeID="0x0101008E510CC2BC8AA2409AF93D22BF0985CF0100B6E9B609638BCC46831421CEBF90037A" ma:contentTypeVersion="11" ma:contentTypeDescription="" ma:contentTypeScope="" ma:versionID="c36ed38515a934800e584178026fafea">
  <xsd:schema xmlns:xsd="http://www.w3.org/2001/XMLSchema" xmlns:xs="http://www.w3.org/2001/XMLSchema" xmlns:p="http://schemas.microsoft.com/office/2006/metadata/properties" xmlns:ns2="981dd3aa-ea9c-4b8a-ad9a-0e3cdceaf84a" targetNamespace="http://schemas.microsoft.com/office/2006/metadata/properties" ma:root="true" ma:fieldsID="0add10649c66440350a4eda297b66e61" ns2:_="">
    <xsd:import namespace="981dd3aa-ea9c-4b8a-ad9a-0e3cdceaf84a"/>
    <xsd:element name="properties">
      <xsd:complexType>
        <xsd:sequence>
          <xsd:element name="documentManagement">
            <xsd:complexType>
              <xsd:all>
                <xsd:element ref="ns2:Description1" minOccurs="0"/>
                <xsd:element ref="ns2:PublicationDate" minOccurs="0"/>
                <xsd:element ref="ns2:k0a01f1755d5413f950d92f165d9168b" minOccurs="0"/>
                <xsd:element ref="ns2:TaxCatchAll" minOccurs="0"/>
                <xsd:element ref="ns2:TaxCatchAllLabel" minOccurs="0"/>
                <xsd:element ref="ns2:j41b5f3ed2224dcda032be499617cc41" minOccurs="0"/>
                <xsd:element ref="ns2:Searchable" minOccurs="0"/>
                <xsd:element ref="ns2:Active" minOccurs="0"/>
                <xsd:element ref="ns2:fad488946f8f484cb67c914c1cd27415" minOccurs="0"/>
                <xsd:element ref="ns2: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dd3aa-ea9c-4b8a-ad9a-0e3cdceaf84a" elementFormDefault="qualified">
    <xsd:import namespace="http://schemas.microsoft.com/office/2006/documentManagement/types"/>
    <xsd:import namespace="http://schemas.microsoft.com/office/infopath/2007/PartnerControls"/>
    <xsd:element name="Description1" ma:index="8" nillable="true" ma:displayName="Description" ma:internalName="Description1" ma:readOnly="false">
      <xsd:simpleType>
        <xsd:restriction base="dms:Note"/>
      </xsd:simpleType>
    </xsd:element>
    <xsd:element name="PublicationDate" ma:index="9" nillable="true" ma:displayName="Publication Date" ma:default="[today]" ma:format="DateOnly" ma:internalName="PublicationDate">
      <xsd:simpleType>
        <xsd:restriction base="dms:DateTime"/>
      </xsd:simpleType>
    </xsd:element>
    <xsd:element name="k0a01f1755d5413f950d92f165d9168b" ma:index="10" nillable="true" ma:taxonomy="true" ma:internalName="k0a01f1755d5413f950d92f165d9168b" ma:taxonomyFieldName="PublicationType" ma:displayName="Publication Type" ma:default="" ma:fieldId="{40a01f17-55d5-413f-950d-92f165d9168b}" ma:sspId="3a6ffa4a-86cb-4ceb-8bd3-9be3deff9313" ma:termSetId="ba1d554b-eff2-41f9-ae98-bfc0f61584d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b80e408f-471a-49ff-aa37-aec9b4346bc7}" ma:internalName="TaxCatchAll" ma:showField="CatchAllData" ma:web="981dd3aa-ea9c-4b8a-ad9a-0e3cdceaf84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80e408f-471a-49ff-aa37-aec9b4346bc7}" ma:internalName="TaxCatchAllLabel" ma:readOnly="true" ma:showField="CatchAllDataLabel" ma:web="981dd3aa-ea9c-4b8a-ad9a-0e3cdceaf84a">
      <xsd:complexType>
        <xsd:complexContent>
          <xsd:extension base="dms:MultiChoiceLookup">
            <xsd:sequence>
              <xsd:element name="Value" type="dms:Lookup" maxOccurs="unbounded" minOccurs="0" nillable="true"/>
            </xsd:sequence>
          </xsd:extension>
        </xsd:complexContent>
      </xsd:complexType>
    </xsd:element>
    <xsd:element name="j41b5f3ed2224dcda032be499617cc41" ma:index="15" nillable="true" ma:taxonomy="true" ma:internalName="j41b5f3ed2224dcda032be499617cc41" ma:taxonomyFieldName="Services" ma:displayName="Services" ma:default="" ma:fieldId="{341b5f3e-d222-4dcd-a032-be499617cc41}" ma:taxonomyMulti="true" ma:sspId="3a6ffa4a-86cb-4ceb-8bd3-9be3deff9313" ma:termSetId="64da97b8-3db1-484c-a198-6cf0e7460889" ma:anchorId="00000000-0000-0000-0000-000000000000" ma:open="false" ma:isKeyword="false">
      <xsd:complexType>
        <xsd:sequence>
          <xsd:element ref="pc:Terms" minOccurs="0" maxOccurs="1"/>
        </xsd:sequence>
      </xsd:complexType>
    </xsd:element>
    <xsd:element name="Searchable" ma:index="17" nillable="true" ma:displayName="Searchable" ma:default="1" ma:internalName="Searchable">
      <xsd:simpleType>
        <xsd:restriction base="dms:Boolean"/>
      </xsd:simpleType>
    </xsd:element>
    <xsd:element name="Active" ma:index="18" nillable="true" ma:displayName="Resource or Study" ma:default="1" ma:internalName="Active">
      <xsd:simpleType>
        <xsd:restriction base="dms:Boolean"/>
      </xsd:simpleType>
    </xsd:element>
    <xsd:element name="fad488946f8f484cb67c914c1cd27415" ma:index="19" nillable="true" ma:taxonomy="true" ma:internalName="fad488946f8f484cb67c914c1cd27415" ma:taxonomyFieldName="PlanningPublicationType" ma:displayName="Planning Publication Type" ma:default="" ma:fieldId="{fad48894-6f8f-484c-b67c-914c1cd27415}" ma:taxonomyMulti="true" ma:sspId="3a6ffa4a-86cb-4ceb-8bd3-9be3deff9313" ma:termSetId="69ffb54a-c870-4583-b159-da69d4a38e30" ma:anchorId="00000000-0000-0000-0000-000000000000" ma:open="false" ma:isKeyword="false">
      <xsd:complexType>
        <xsd:sequence>
          <xsd:element ref="pc:Terms" minOccurs="0" maxOccurs="1"/>
        </xsd:sequence>
      </xsd:complexType>
    </xsd:element>
    <xsd:element name="SortOrder" ma:index="21" nillable="true" ma:displayName="SortOrder" ma:internalName="Sort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BE8357B-AFF1-4AA9-88D1-D6F94CA62B4E}">
  <ds:schemaRefs>
    <ds:schemaRef ds:uri="http://schemas.microsoft.com/sharepoint/v3/contenttype/forms"/>
  </ds:schemaRefs>
</ds:datastoreItem>
</file>

<file path=customXml/itemProps2.xml><?xml version="1.0" encoding="utf-8"?>
<ds:datastoreItem xmlns:ds="http://schemas.openxmlformats.org/officeDocument/2006/customXml" ds:itemID="{CBC5F372-4D15-4858-8928-7A8D83C17EB7}">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981dd3aa-ea9c-4b8a-ad9a-0e3cdceaf84a"/>
    <ds:schemaRef ds:uri="http://www.w3.org/XML/1998/namespace"/>
    <ds:schemaRef ds:uri="http://purl.org/dc/dcmitype/"/>
  </ds:schemaRefs>
</ds:datastoreItem>
</file>

<file path=customXml/itemProps3.xml><?xml version="1.0" encoding="utf-8"?>
<ds:datastoreItem xmlns:ds="http://schemas.openxmlformats.org/officeDocument/2006/customXml" ds:itemID="{C5882338-BE9D-42D2-AF4A-DE3A9B9B0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dd3aa-ea9c-4b8a-ad9a-0e3cdceaf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4B6A2B-F1F8-4ECD-9215-1FDE39A36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7368</Words>
  <Characters>41998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Metro 2050 Implementation Guideline – Regional Context Statement Template</vt:lpstr>
    </vt:vector>
  </TitlesOfParts>
  <Company/>
  <LinksUpToDate>false</LinksUpToDate>
  <CharactersWithSpaces>49268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 2050 Implementation Guideline – Regional Context Statement Template</dc:title>
  <dc:subject/>
  <dc:creator>Microsoft Office User</dc:creator>
  <cp:keywords/>
  <dc:description/>
  <cp:lastModifiedBy>Christy Brozer</cp:lastModifiedBy>
  <cp:revision>2</cp:revision>
  <dcterms:created xsi:type="dcterms:W3CDTF">2023-10-12T21:30:00Z</dcterms:created>
  <dcterms:modified xsi:type="dcterms:W3CDTF">2023-10-12T21:30:00Z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0x0101008E510CC2BC8AA2409AF93D22BF0985CF0100B6E9B609638BCC46831421CEBF90037A</vt:lpwstr>
  </property>
  <property fmtid="{D5CDD505-2E9C-101B-9397-08002B2CF9AE}" pid="3" name="PublicationType">
    <vt:lpwstr>1;#Reports, Studies ＆ Plans|329949d6-5520-412c-b8fe-7d26424a46f9</vt:lpwstr>
  </property>
  <property fmtid="{D5CDD505-2E9C-101B-9397-08002B2CF9AE}" pid="4" name="Services">
    <vt:lpwstr>18;#Regional Planning|334f565c-cc9c-4085-8556-59c8c2516bce</vt:lpwstr>
  </property>
  <property fmtid="{D5CDD505-2E9C-101B-9397-08002B2CF9AE}" pid="5" name="PlanningPublicationType">
    <vt:lpwstr>107;#Regional Growth Strategy|320d5e1e-cdea-41e4-94bd-8f0c64450d42</vt:lpwstr>
  </property>
</Properties>
</file>